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B27" w:rsidRPr="005A18F8" w:rsidRDefault="00484B27" w:rsidP="00484B27">
      <w:pPr>
        <w:jc w:val="center"/>
        <w:rPr>
          <w:b/>
        </w:rPr>
      </w:pPr>
      <w:bookmarkStart w:id="0" w:name="_GoBack"/>
      <w:bookmarkEnd w:id="0"/>
      <w:r w:rsidRPr="005A18F8">
        <w:rPr>
          <w:b/>
        </w:rPr>
        <w:t>COUNCIL REPORT</w:t>
      </w:r>
    </w:p>
    <w:p w:rsidR="00F50E88" w:rsidRPr="005A18F8" w:rsidRDefault="00F50E88" w:rsidP="00484B27">
      <w:pPr>
        <w:jc w:val="center"/>
        <w:rPr>
          <w:b/>
        </w:rPr>
      </w:pPr>
      <w:r w:rsidRPr="005A18F8">
        <w:rPr>
          <w:b/>
        </w:rPr>
        <w:t>APRIL 2017</w:t>
      </w:r>
    </w:p>
    <w:p w:rsidR="00072C6C" w:rsidRPr="00C62350" w:rsidRDefault="00072C6C" w:rsidP="0018652D">
      <w:pPr>
        <w:jc w:val="center"/>
      </w:pPr>
    </w:p>
    <w:p w:rsidR="00F50E88" w:rsidRPr="00484B27" w:rsidRDefault="00484B27" w:rsidP="00484B27">
      <w:pPr>
        <w:jc w:val="center"/>
        <w:rPr>
          <w:b/>
          <w:i/>
        </w:rPr>
      </w:pPr>
      <w:r w:rsidRPr="00484B27">
        <w:rPr>
          <w:b/>
          <w:i/>
        </w:rPr>
        <w:t>Sedimentation of South O</w:t>
      </w:r>
      <w:r>
        <w:rPr>
          <w:b/>
          <w:i/>
        </w:rPr>
        <w:t>tago S</w:t>
      </w:r>
      <w:r w:rsidRPr="00484B27">
        <w:rPr>
          <w:b/>
          <w:i/>
        </w:rPr>
        <w:t>treams</w:t>
      </w:r>
    </w:p>
    <w:p w:rsidR="00FB2601" w:rsidRPr="00C62350" w:rsidRDefault="00FB2601" w:rsidP="0018652D">
      <w:pPr>
        <w:jc w:val="both"/>
      </w:pPr>
    </w:p>
    <w:p w:rsidR="00F50E88" w:rsidRPr="00C62350" w:rsidRDefault="00F50E88" w:rsidP="0018652D">
      <w:pPr>
        <w:jc w:val="both"/>
      </w:pPr>
    </w:p>
    <w:p w:rsidR="00F50E88" w:rsidRPr="00C62350" w:rsidRDefault="00882BD9" w:rsidP="0018652D">
      <w:pPr>
        <w:jc w:val="both"/>
        <w:rPr>
          <w:i/>
        </w:rPr>
      </w:pPr>
      <w:r>
        <w:rPr>
          <w:i/>
        </w:rPr>
        <w:t>Introduction</w:t>
      </w:r>
    </w:p>
    <w:p w:rsidR="003B1541" w:rsidRPr="00C62350" w:rsidRDefault="003B1541" w:rsidP="0018652D">
      <w:pPr>
        <w:jc w:val="both"/>
      </w:pPr>
    </w:p>
    <w:p w:rsidR="003B1541" w:rsidRPr="00C62350" w:rsidRDefault="005D75A3" w:rsidP="0018652D">
      <w:pPr>
        <w:jc w:val="both"/>
      </w:pPr>
      <w:r w:rsidRPr="00C62350">
        <w:t xml:space="preserve">Many </w:t>
      </w:r>
      <w:r w:rsidR="003B1541" w:rsidRPr="00C62350">
        <w:t xml:space="preserve">South Otago streams are </w:t>
      </w:r>
      <w:r w:rsidR="00604919">
        <w:t xml:space="preserve">continuing to </w:t>
      </w:r>
      <w:r w:rsidR="004B511D" w:rsidRPr="00C62350">
        <w:t>experienc</w:t>
      </w:r>
      <w:r w:rsidR="00604919">
        <w:t xml:space="preserve">e </w:t>
      </w:r>
      <w:r w:rsidR="003B1541" w:rsidRPr="00C62350">
        <w:t xml:space="preserve">sedimentation and nutrient run off from </w:t>
      </w:r>
      <w:r w:rsidR="00484B27">
        <w:t>intensive agriculture practic</w:t>
      </w:r>
      <w:r w:rsidR="008B06F4">
        <w:t>es</w:t>
      </w:r>
      <w:r w:rsidR="003B1541" w:rsidRPr="00C62350">
        <w:t xml:space="preserve"> </w:t>
      </w:r>
      <w:r w:rsidR="00F97B89">
        <w:t>resulting in</w:t>
      </w:r>
      <w:r w:rsidR="003B1541" w:rsidRPr="00C62350">
        <w:t xml:space="preserve"> degraded invertebrate and fish</w:t>
      </w:r>
      <w:r w:rsidR="00C5231B">
        <w:t>ery health</w:t>
      </w:r>
      <w:r w:rsidR="0018652D">
        <w:t xml:space="preserve"> (ORC 2011, </w:t>
      </w:r>
      <w:r w:rsidR="004D4AF5">
        <w:t xml:space="preserve">Hayes </w:t>
      </w:r>
      <w:r w:rsidR="008048D1">
        <w:t xml:space="preserve">and Young </w:t>
      </w:r>
      <w:r w:rsidR="0018652D">
        <w:t xml:space="preserve">1999, Ramezani et al 2016). </w:t>
      </w:r>
      <w:r w:rsidR="00F22916">
        <w:t>S</w:t>
      </w:r>
      <w:r w:rsidR="00EA45BD" w:rsidRPr="00C62350">
        <w:t>ediment</w:t>
      </w:r>
      <w:r w:rsidR="002D3CA1" w:rsidRPr="00C62350">
        <w:t xml:space="preserve"> </w:t>
      </w:r>
      <w:r w:rsidR="00EA45BD" w:rsidRPr="00C62350">
        <w:t>ha</w:t>
      </w:r>
      <w:r w:rsidR="002D3CA1" w:rsidRPr="00C62350">
        <w:t>s</w:t>
      </w:r>
      <w:r w:rsidR="00EA45BD" w:rsidRPr="00C62350">
        <w:t xml:space="preserve"> been identified as a </w:t>
      </w:r>
      <w:r w:rsidR="00434A2E">
        <w:t>major</w:t>
      </w:r>
      <w:r w:rsidR="00076642">
        <w:t xml:space="preserve"> </w:t>
      </w:r>
      <w:r w:rsidR="00EA45BD" w:rsidRPr="00C62350">
        <w:t>stressor of stream health (Burdon et al 2013</w:t>
      </w:r>
      <w:r w:rsidR="00702D27" w:rsidRPr="00C62350">
        <w:t>, Ramezani et al 2014</w:t>
      </w:r>
      <w:r w:rsidR="007158D1" w:rsidRPr="00C62350">
        <w:t xml:space="preserve">, </w:t>
      </w:r>
      <w:r w:rsidR="007B0E3C" w:rsidRPr="00C62350">
        <w:t>M</w:t>
      </w:r>
      <w:r w:rsidR="001E6E70">
        <w:t>atthaei et al 2010</w:t>
      </w:r>
      <w:r w:rsidR="00EA45BD" w:rsidRPr="00C62350">
        <w:t>).</w:t>
      </w:r>
      <w:r w:rsidR="00FB2601">
        <w:t xml:space="preserve"> High levels of sedimentation </w:t>
      </w:r>
      <w:r w:rsidR="00F97B89">
        <w:t xml:space="preserve">reduce salmonid egg and </w:t>
      </w:r>
      <w:r w:rsidR="00532A53">
        <w:t>embryo</w:t>
      </w:r>
      <w:r w:rsidR="00F97B89">
        <w:t xml:space="preserve"> survival</w:t>
      </w:r>
      <w:r w:rsidR="00A30273">
        <w:t xml:space="preserve"> (Bowerman, </w:t>
      </w:r>
      <w:r w:rsidR="001E5E35">
        <w:t>et al</w:t>
      </w:r>
      <w:r w:rsidR="00A30273">
        <w:t xml:space="preserve"> 2013</w:t>
      </w:r>
      <w:r w:rsidR="00086EF8">
        <w:t>, Quinn 2011</w:t>
      </w:r>
      <w:r w:rsidR="00A30273">
        <w:t>)</w:t>
      </w:r>
      <w:r w:rsidR="00FB2601">
        <w:t xml:space="preserve">. </w:t>
      </w:r>
      <w:r w:rsidR="00702D27" w:rsidRPr="00C62350">
        <w:t xml:space="preserve"> Major sources of sedimentation in intensively farmed catchments include </w:t>
      </w:r>
      <w:r w:rsidR="004B511D" w:rsidRPr="00C62350">
        <w:t>runoff from winter cropping (</w:t>
      </w:r>
      <w:r w:rsidR="00293551" w:rsidRPr="00C62350">
        <w:rPr>
          <w:bCs/>
        </w:rPr>
        <w:t>Orchiston</w:t>
      </w:r>
      <w:r w:rsidR="00293551">
        <w:rPr>
          <w:bCs/>
        </w:rPr>
        <w:t xml:space="preserve"> et al 2013</w:t>
      </w:r>
      <w:r w:rsidR="004B511D" w:rsidRPr="00C62350">
        <w:t>)</w:t>
      </w:r>
      <w:r w:rsidR="00702D27" w:rsidRPr="00C62350">
        <w:t xml:space="preserve"> and </w:t>
      </w:r>
      <w:r w:rsidR="00882BD9">
        <w:t>bank erosion caused by</w:t>
      </w:r>
      <w:r w:rsidR="00395F26">
        <w:t xml:space="preserve"> </w:t>
      </w:r>
      <w:r w:rsidR="00076642">
        <w:t>intensive stocking</w:t>
      </w:r>
      <w:r w:rsidR="00926320">
        <w:t xml:space="preserve"> </w:t>
      </w:r>
      <w:r w:rsidR="00076642">
        <w:t xml:space="preserve">of </w:t>
      </w:r>
      <w:r w:rsidR="00395F26">
        <w:t xml:space="preserve">waterways </w:t>
      </w:r>
      <w:r w:rsidR="00702D27" w:rsidRPr="00C62350">
        <w:t>(</w:t>
      </w:r>
      <w:r w:rsidR="00271C9A">
        <w:t xml:space="preserve">Holmes et al 2015, </w:t>
      </w:r>
      <w:r w:rsidR="00F96F75">
        <w:t>2016</w:t>
      </w:r>
      <w:r w:rsidR="00702D27" w:rsidRPr="00C62350">
        <w:t>).</w:t>
      </w:r>
      <w:r w:rsidR="00484B27">
        <w:t xml:space="preserve"> Best practic</w:t>
      </w:r>
      <w:r w:rsidR="00752AA1">
        <w:t>e management of a winter crop paddock</w:t>
      </w:r>
      <w:r w:rsidR="005E3ECB">
        <w:t>s</w:t>
      </w:r>
      <w:r w:rsidR="00752AA1">
        <w:t xml:space="preserve"> such as longitudinal grazing and buffer swales can reduce sediment loss 10 fold from approximately 6000 kg to 600 kg (</w:t>
      </w:r>
      <w:r w:rsidR="00752AA1" w:rsidRPr="00C62350">
        <w:rPr>
          <w:bCs/>
        </w:rPr>
        <w:t>Orchiston</w:t>
      </w:r>
      <w:r w:rsidR="00752AA1">
        <w:rPr>
          <w:bCs/>
        </w:rPr>
        <w:t xml:space="preserve"> et al 2013).  </w:t>
      </w:r>
      <w:r w:rsidR="002E7FFE">
        <w:rPr>
          <w:bCs/>
        </w:rPr>
        <w:t>Stock exclusion and the use of appropriate riparian</w:t>
      </w:r>
      <w:r w:rsidR="00752AA1">
        <w:rPr>
          <w:bCs/>
        </w:rPr>
        <w:t xml:space="preserve"> </w:t>
      </w:r>
      <w:r w:rsidR="002E7FFE">
        <w:rPr>
          <w:bCs/>
        </w:rPr>
        <w:t xml:space="preserve">margins along waterways </w:t>
      </w:r>
      <w:r w:rsidR="00882BD9">
        <w:rPr>
          <w:bCs/>
        </w:rPr>
        <w:t>can</w:t>
      </w:r>
      <w:r w:rsidR="00752AA1">
        <w:rPr>
          <w:bCs/>
        </w:rPr>
        <w:t xml:space="preserve"> also significant </w:t>
      </w:r>
      <w:r w:rsidR="00F22916">
        <w:rPr>
          <w:bCs/>
        </w:rPr>
        <w:t>reduce</w:t>
      </w:r>
      <w:r w:rsidR="00752AA1">
        <w:rPr>
          <w:bCs/>
        </w:rPr>
        <w:t xml:space="preserve"> sediment</w:t>
      </w:r>
      <w:r w:rsidR="002E7FFE">
        <w:rPr>
          <w:bCs/>
        </w:rPr>
        <w:t xml:space="preserve">ation levels </w:t>
      </w:r>
      <w:r w:rsidR="00752AA1">
        <w:rPr>
          <w:bCs/>
        </w:rPr>
        <w:t>(Holmes et</w:t>
      </w:r>
      <w:r w:rsidR="00434A2E">
        <w:rPr>
          <w:bCs/>
        </w:rPr>
        <w:t xml:space="preserve"> al</w:t>
      </w:r>
      <w:r w:rsidR="00752AA1">
        <w:rPr>
          <w:bCs/>
        </w:rPr>
        <w:t xml:space="preserve"> 201</w:t>
      </w:r>
      <w:r w:rsidR="0057718D">
        <w:rPr>
          <w:bCs/>
        </w:rPr>
        <w:t>5</w:t>
      </w:r>
      <w:r w:rsidR="00752AA1">
        <w:rPr>
          <w:bCs/>
        </w:rPr>
        <w:t>).</w:t>
      </w:r>
      <w:r w:rsidR="00487F41">
        <w:rPr>
          <w:bCs/>
        </w:rPr>
        <w:t xml:space="preserve"> </w:t>
      </w:r>
    </w:p>
    <w:p w:rsidR="004B511D" w:rsidRPr="00C62350" w:rsidRDefault="004B511D" w:rsidP="0018652D">
      <w:pPr>
        <w:jc w:val="both"/>
        <w:rPr>
          <w:i/>
        </w:rPr>
      </w:pPr>
    </w:p>
    <w:p w:rsidR="00D0073B" w:rsidRDefault="00D0073B" w:rsidP="0018652D">
      <w:pPr>
        <w:jc w:val="both"/>
        <w:rPr>
          <w:i/>
        </w:rPr>
      </w:pPr>
      <w:r w:rsidRPr="00C62350">
        <w:rPr>
          <w:i/>
        </w:rPr>
        <w:t>Wairuna Case Study</w:t>
      </w:r>
    </w:p>
    <w:p w:rsidR="00C10ACF" w:rsidRDefault="00C10ACF" w:rsidP="0018652D">
      <w:pPr>
        <w:jc w:val="both"/>
        <w:rPr>
          <w:i/>
        </w:rPr>
      </w:pPr>
    </w:p>
    <w:p w:rsidR="00563A61" w:rsidRPr="005323A3" w:rsidRDefault="00C10ACF" w:rsidP="0018652D">
      <w:pPr>
        <w:autoSpaceDE w:val="0"/>
        <w:autoSpaceDN w:val="0"/>
        <w:adjustRightInd w:val="0"/>
        <w:jc w:val="both"/>
        <w:rPr>
          <w:i/>
        </w:rPr>
      </w:pPr>
      <w:r>
        <w:rPr>
          <w:lang w:eastAsia="en-US"/>
        </w:rPr>
        <w:t xml:space="preserve">Water quality in </w:t>
      </w:r>
      <w:r w:rsidR="00F856A9">
        <w:rPr>
          <w:lang w:eastAsia="en-US"/>
        </w:rPr>
        <w:t>many tributaries of the</w:t>
      </w:r>
      <w:r>
        <w:rPr>
          <w:lang w:eastAsia="en-US"/>
        </w:rPr>
        <w:t xml:space="preserve"> Pomahaka has been deteriorating for </w:t>
      </w:r>
      <w:r w:rsidR="00F856A9">
        <w:rPr>
          <w:lang w:eastAsia="en-US"/>
        </w:rPr>
        <w:t>several decades</w:t>
      </w:r>
      <w:r>
        <w:rPr>
          <w:lang w:eastAsia="en-US"/>
        </w:rPr>
        <w:t xml:space="preserve"> while land use has rapidly intensified</w:t>
      </w:r>
      <w:r w:rsidR="00F856A9">
        <w:rPr>
          <w:lang w:eastAsia="en-US"/>
        </w:rPr>
        <w:t xml:space="preserve"> (Young 1999</w:t>
      </w:r>
      <w:r w:rsidR="00384712">
        <w:rPr>
          <w:lang w:eastAsia="en-US"/>
        </w:rPr>
        <w:t>,</w:t>
      </w:r>
      <w:r w:rsidR="00F856A9">
        <w:rPr>
          <w:lang w:eastAsia="en-US"/>
        </w:rPr>
        <w:t xml:space="preserve"> ORC 2011)</w:t>
      </w:r>
      <w:r>
        <w:rPr>
          <w:lang w:eastAsia="en-US"/>
        </w:rPr>
        <w:t>.</w:t>
      </w:r>
      <w:r w:rsidR="00384712">
        <w:rPr>
          <w:lang w:eastAsia="en-US"/>
        </w:rPr>
        <w:t xml:space="preserve"> </w:t>
      </w:r>
      <w:r w:rsidR="00D0073B" w:rsidRPr="00C62350">
        <w:t xml:space="preserve">The Wairuna Stream experiences </w:t>
      </w:r>
      <w:r w:rsidR="00692A98" w:rsidRPr="00C62350">
        <w:t>p</w:t>
      </w:r>
      <w:r w:rsidR="00692A98">
        <w:t>articularly</w:t>
      </w:r>
      <w:r w:rsidR="008731E7">
        <w:t xml:space="preserve"> p</w:t>
      </w:r>
      <w:r w:rsidR="00D0073B" w:rsidRPr="00C62350">
        <w:t xml:space="preserve">oor water quality </w:t>
      </w:r>
      <w:r w:rsidR="00556D46">
        <w:t xml:space="preserve">and degraded invertebrate and fishery values </w:t>
      </w:r>
      <w:r w:rsidR="00D0073B" w:rsidRPr="00C62350">
        <w:t xml:space="preserve">largely related to intensive farming </w:t>
      </w:r>
      <w:r w:rsidR="00484B27">
        <w:t>(Ramezani et al 2016). This</w:t>
      </w:r>
      <w:r w:rsidR="0098571B">
        <w:t xml:space="preserve"> include</w:t>
      </w:r>
      <w:r w:rsidR="00484B27">
        <w:t>s</w:t>
      </w:r>
      <w:r w:rsidR="0098571B">
        <w:t xml:space="preserve"> </w:t>
      </w:r>
      <w:r w:rsidR="00D0073B">
        <w:t>bank erosion from heavy stocking</w:t>
      </w:r>
      <w:r w:rsidR="00D0073B" w:rsidRPr="00C62350">
        <w:t xml:space="preserve"> resulting in high levels of </w:t>
      </w:r>
      <w:r w:rsidR="00D0073B">
        <w:t>sediment and nutrient run off</w:t>
      </w:r>
      <w:r w:rsidR="00882BD9">
        <w:t xml:space="preserve"> (</w:t>
      </w:r>
      <w:r w:rsidR="0071413B">
        <w:t>ORC 201</w:t>
      </w:r>
      <w:r w:rsidR="00FA35B2">
        <w:t>1</w:t>
      </w:r>
      <w:r w:rsidR="00882BD9">
        <w:t>)</w:t>
      </w:r>
      <w:r w:rsidR="00CF20D5" w:rsidRPr="00CF20D5">
        <w:t xml:space="preserve"> </w:t>
      </w:r>
      <w:r w:rsidR="00CF20D5">
        <w:t>and winter cropping</w:t>
      </w:r>
      <w:r w:rsidR="007964CE">
        <w:t xml:space="preserve"> runoff</w:t>
      </w:r>
      <w:r w:rsidR="00D0073B">
        <w:t xml:space="preserve">. </w:t>
      </w:r>
      <w:r w:rsidR="00D0073B" w:rsidRPr="00C62350">
        <w:t xml:space="preserve">Much of the mainstem </w:t>
      </w:r>
      <w:r w:rsidR="005323A3">
        <w:t xml:space="preserve">Wairuna </w:t>
      </w:r>
      <w:r w:rsidR="00D0073B" w:rsidRPr="00C62350">
        <w:t xml:space="preserve">and </w:t>
      </w:r>
      <w:r w:rsidR="005323A3">
        <w:t xml:space="preserve">its smaller </w:t>
      </w:r>
      <w:r w:rsidR="00D0073B" w:rsidRPr="00C62350">
        <w:t>tributaries are smothered in sediment</w:t>
      </w:r>
      <w:r w:rsidR="00692A98">
        <w:t xml:space="preserve"> (ORC 2011)</w:t>
      </w:r>
      <w:r w:rsidR="00D0073B" w:rsidRPr="00C62350">
        <w:t xml:space="preserve">. </w:t>
      </w:r>
      <w:r w:rsidR="00563A61">
        <w:t xml:space="preserve">In a 2010 ecological review of the Pomahaka </w:t>
      </w:r>
      <w:r w:rsidR="0098571B">
        <w:t>tributaries</w:t>
      </w:r>
      <w:r w:rsidR="00484B27">
        <w:t xml:space="preserve"> it was noted that </w:t>
      </w:r>
      <w:r w:rsidR="00484B27" w:rsidRPr="00470811">
        <w:rPr>
          <w:i/>
        </w:rPr>
        <w:t>‘t</w:t>
      </w:r>
      <w:r w:rsidR="00563A61" w:rsidRPr="00470811">
        <w:rPr>
          <w:i/>
        </w:rPr>
        <w:t xml:space="preserve">he </w:t>
      </w:r>
      <w:proofErr w:type="spellStart"/>
      <w:r w:rsidR="00563A61" w:rsidRPr="00470811">
        <w:rPr>
          <w:i/>
        </w:rPr>
        <w:t>Washpool</w:t>
      </w:r>
      <w:proofErr w:type="spellEnd"/>
      <w:r w:rsidR="00563A61" w:rsidRPr="00470811">
        <w:rPr>
          <w:i/>
        </w:rPr>
        <w:t xml:space="preserve"> and </w:t>
      </w:r>
      <w:proofErr w:type="spellStart"/>
      <w:r w:rsidR="00563A61" w:rsidRPr="00470811">
        <w:rPr>
          <w:i/>
        </w:rPr>
        <w:t>Wairuna</w:t>
      </w:r>
      <w:proofErr w:type="spellEnd"/>
      <w:r w:rsidR="00563A61" w:rsidRPr="00470811">
        <w:rPr>
          <w:i/>
        </w:rPr>
        <w:t xml:space="preserve"> streams were the most degraded sites. The Washpool stream was smothered with 100 % fine sediment, which in some places was at depths of 15 cm. The Wairuna stream also had higher proportio</w:t>
      </w:r>
      <w:r w:rsidR="008F2264" w:rsidRPr="00470811">
        <w:rPr>
          <w:i/>
        </w:rPr>
        <w:t>ns of fine sediment cover (98%)</w:t>
      </w:r>
      <w:r w:rsidR="00563A61" w:rsidRPr="00470811">
        <w:rPr>
          <w:i/>
        </w:rPr>
        <w:t xml:space="preserve"> despite it </w:t>
      </w:r>
      <w:r w:rsidR="00484B27" w:rsidRPr="00470811">
        <w:rPr>
          <w:i/>
        </w:rPr>
        <w:t>being a bedrock stream’</w:t>
      </w:r>
      <w:r w:rsidR="00563A61" w:rsidRPr="00470811">
        <w:rPr>
          <w:i/>
        </w:rPr>
        <w:t xml:space="preserve"> </w:t>
      </w:r>
      <w:r w:rsidR="00563A61">
        <w:t>(ORC 2011)</w:t>
      </w:r>
      <w:r w:rsidR="00563A61" w:rsidRPr="008D0C22">
        <w:t>.</w:t>
      </w:r>
      <w:r w:rsidR="00563A61">
        <w:t xml:space="preserve"> </w:t>
      </w:r>
      <w:r w:rsidR="008D1BAD">
        <w:t xml:space="preserve">To further compound habitat </w:t>
      </w:r>
      <w:r w:rsidR="0098571B">
        <w:t>degradation issues</w:t>
      </w:r>
      <w:r w:rsidR="008D1BAD">
        <w:t xml:space="preserve"> m</w:t>
      </w:r>
      <w:r w:rsidR="00E96185">
        <w:t>uch of the Wairuna</w:t>
      </w:r>
      <w:r w:rsidR="008D1BAD" w:rsidRPr="00C62350">
        <w:t xml:space="preserve"> catchment ha</w:t>
      </w:r>
      <w:r w:rsidR="00E96185">
        <w:t>s</w:t>
      </w:r>
      <w:r w:rsidR="008D1BAD">
        <w:t xml:space="preserve"> </w:t>
      </w:r>
      <w:r w:rsidR="008D1BAD" w:rsidRPr="00C62350">
        <w:t xml:space="preserve">been </w:t>
      </w:r>
      <w:r w:rsidR="008D1BAD">
        <w:t>channelised and dredged. Waterway</w:t>
      </w:r>
      <w:r w:rsidR="008C4A96">
        <w:t xml:space="preserve">s in this catchment continue to </w:t>
      </w:r>
      <w:r w:rsidR="00440362">
        <w:t xml:space="preserve">be smothered in sediment </w:t>
      </w:r>
      <w:r w:rsidR="008C4A96">
        <w:t>and</w:t>
      </w:r>
      <w:r w:rsidR="007964CE">
        <w:t xml:space="preserve"> excavated on a regular basis</w:t>
      </w:r>
      <w:r w:rsidR="008D1BAD">
        <w:t xml:space="preserve"> to prevent block</w:t>
      </w:r>
      <w:r w:rsidR="00440362">
        <w:t>age of</w:t>
      </w:r>
      <w:r w:rsidR="008D1BAD">
        <w:t xml:space="preserve"> tile drainage systems.</w:t>
      </w:r>
      <w:r w:rsidR="008D1BAD" w:rsidRPr="00384712">
        <w:t xml:space="preserve"> </w:t>
      </w:r>
      <w:r w:rsidR="005323A3">
        <w:t xml:space="preserve">There is no indication of a meaningful improvement in water quality in streams such as the Wairuna (LAWA 2017).  </w:t>
      </w:r>
      <w:r w:rsidR="00556D46">
        <w:t xml:space="preserve">Until </w:t>
      </w:r>
      <w:r w:rsidR="006F5221">
        <w:t xml:space="preserve">land use practises and </w:t>
      </w:r>
      <w:r w:rsidR="00556D46">
        <w:t xml:space="preserve">water quality in </w:t>
      </w:r>
      <w:r w:rsidR="00E96185">
        <w:t>tributaries</w:t>
      </w:r>
      <w:r w:rsidR="00556D46">
        <w:t xml:space="preserve"> is improve</w:t>
      </w:r>
      <w:r w:rsidR="00440362">
        <w:t>d the</w:t>
      </w:r>
      <w:r w:rsidR="00556D46">
        <w:t xml:space="preserve"> values of the</w:t>
      </w:r>
      <w:r w:rsidR="00132E2D">
        <w:t xml:space="preserve"> </w:t>
      </w:r>
      <w:r w:rsidR="000A700A">
        <w:t>r</w:t>
      </w:r>
      <w:r w:rsidR="00132E2D">
        <w:t>egionally</w:t>
      </w:r>
      <w:r w:rsidR="000A700A">
        <w:t xml:space="preserve"> i</w:t>
      </w:r>
      <w:r w:rsidR="00132E2D">
        <w:t>mportant</w:t>
      </w:r>
      <w:r w:rsidR="00556D46">
        <w:t xml:space="preserve"> Pomahaka </w:t>
      </w:r>
      <w:r w:rsidR="00EF4712">
        <w:t>River t</w:t>
      </w:r>
      <w:r w:rsidR="000A700A">
        <w:t xml:space="preserve">rout </w:t>
      </w:r>
      <w:r w:rsidR="00EF4712">
        <w:t>f</w:t>
      </w:r>
      <w:r w:rsidR="000A700A">
        <w:t>ishery</w:t>
      </w:r>
      <w:r w:rsidR="00132E2D">
        <w:t xml:space="preserve"> </w:t>
      </w:r>
      <w:r w:rsidR="00556D46">
        <w:t xml:space="preserve">will remain </w:t>
      </w:r>
      <w:r w:rsidR="00E96185">
        <w:t>compr</w:t>
      </w:r>
      <w:r w:rsidR="0021045A">
        <w:t>om</w:t>
      </w:r>
      <w:r w:rsidR="00E96185">
        <w:t>ised</w:t>
      </w:r>
      <w:r w:rsidR="000A700A">
        <w:t xml:space="preserve"> (</w:t>
      </w:r>
      <w:r w:rsidR="006F5221">
        <w:t xml:space="preserve">Hayes and </w:t>
      </w:r>
      <w:r w:rsidR="000A700A">
        <w:t>Young 1999)</w:t>
      </w:r>
      <w:r w:rsidR="00556D46">
        <w:t>.</w:t>
      </w:r>
    </w:p>
    <w:p w:rsidR="00563A61" w:rsidRDefault="00563A61" w:rsidP="0018652D">
      <w:pPr>
        <w:jc w:val="both"/>
      </w:pPr>
    </w:p>
    <w:p w:rsidR="00D0073B" w:rsidRDefault="00D0073B" w:rsidP="0018652D">
      <w:pPr>
        <w:jc w:val="both"/>
      </w:pPr>
      <w:r>
        <w:t>T</w:t>
      </w:r>
      <w:r w:rsidRPr="00C62350">
        <w:t xml:space="preserve">he situation in the Wairuna </w:t>
      </w:r>
      <w:r w:rsidR="009F2E89">
        <w:t xml:space="preserve">catchment </w:t>
      </w:r>
      <w:r w:rsidRPr="00C62350">
        <w:t xml:space="preserve">is symptomatic of </w:t>
      </w:r>
      <w:r w:rsidR="009F2E89">
        <w:t>much of South Otago</w:t>
      </w:r>
      <w:r w:rsidRPr="00C62350">
        <w:t>.</w:t>
      </w:r>
      <w:r w:rsidR="0021045A">
        <w:t xml:space="preserve"> </w:t>
      </w:r>
      <w:r w:rsidR="009F2E89">
        <w:t xml:space="preserve">Some </w:t>
      </w:r>
      <w:r w:rsidRPr="006C5BF5">
        <w:t xml:space="preserve">farmers </w:t>
      </w:r>
      <w:r w:rsidR="009637D2">
        <w:t xml:space="preserve">are making a </w:t>
      </w:r>
      <w:r w:rsidR="00DD4F37">
        <w:t>concerted</w:t>
      </w:r>
      <w:r w:rsidR="00605AC8">
        <w:t xml:space="preserve"> </w:t>
      </w:r>
      <w:r w:rsidRPr="006C5BF5">
        <w:t>effort to improve land management such as those in the Pomahaka</w:t>
      </w:r>
      <w:r>
        <w:t xml:space="preserve"> Watercare Group</w:t>
      </w:r>
      <w:r w:rsidRPr="006C5BF5">
        <w:t>. However there remains</w:t>
      </w:r>
      <w:r w:rsidR="009F2E89">
        <w:t xml:space="preserve"> reluctance</w:t>
      </w:r>
      <w:r w:rsidRPr="006C5BF5">
        <w:t xml:space="preserve"> from </w:t>
      </w:r>
      <w:r w:rsidR="009F2E89">
        <w:t xml:space="preserve">others to acknowledge </w:t>
      </w:r>
      <w:r w:rsidRPr="006C5BF5">
        <w:t>significant improvements in winter cropping and buffer fencing are required</w:t>
      </w:r>
      <w:r w:rsidR="009F2E89">
        <w:t>. C</w:t>
      </w:r>
      <w:r w:rsidR="0021045A">
        <w:t xml:space="preserve">ultivation and bank pugging </w:t>
      </w:r>
      <w:r w:rsidR="0021045A" w:rsidRPr="00C62350">
        <w:t xml:space="preserve">continue to result in high </w:t>
      </w:r>
      <w:r w:rsidR="0021045A">
        <w:t xml:space="preserve">levels of </w:t>
      </w:r>
      <w:r w:rsidR="0021045A" w:rsidRPr="00C62350">
        <w:t>sediment loss to waterways</w:t>
      </w:r>
      <w:r w:rsidRPr="006C5BF5">
        <w:t xml:space="preserve">. </w:t>
      </w:r>
      <w:r w:rsidR="00642692">
        <w:t>This is disappointing given there ha</w:t>
      </w:r>
      <w:r w:rsidR="00EF4712">
        <w:t>ve been</w:t>
      </w:r>
      <w:r w:rsidR="00642692">
        <w:t xml:space="preserve"> </w:t>
      </w:r>
      <w:r w:rsidR="009F2E89">
        <w:t xml:space="preserve">annual </w:t>
      </w:r>
      <w:r w:rsidR="0098571B">
        <w:t xml:space="preserve">compliance visits </w:t>
      </w:r>
      <w:r w:rsidR="007647DC">
        <w:t xml:space="preserve">to all dairy farms </w:t>
      </w:r>
      <w:r w:rsidR="0098571B">
        <w:t>by ORC for at least 15 years now</w:t>
      </w:r>
      <w:r w:rsidR="00484B27">
        <w:t>, as well as</w:t>
      </w:r>
      <w:r w:rsidR="0098571B">
        <w:t xml:space="preserve"> </w:t>
      </w:r>
      <w:r w:rsidR="009F2E89">
        <w:t>periodic</w:t>
      </w:r>
      <w:r w:rsidR="005B5641">
        <w:t xml:space="preserve"> community meetings</w:t>
      </w:r>
      <w:r w:rsidR="009F2E89">
        <w:t xml:space="preserve"> aimed at improving farming practises</w:t>
      </w:r>
      <w:r w:rsidR="00642692">
        <w:t xml:space="preserve">. </w:t>
      </w:r>
      <w:r w:rsidR="005B5641">
        <w:t>Despite these efforts</w:t>
      </w:r>
      <w:r w:rsidRPr="006C5BF5">
        <w:t xml:space="preserve"> </w:t>
      </w:r>
      <w:r w:rsidR="00A87C99">
        <w:t>cultivated</w:t>
      </w:r>
      <w:r w:rsidRPr="006C5BF5">
        <w:t xml:space="preserve"> land where </w:t>
      </w:r>
      <w:r w:rsidR="00A87C99">
        <w:t>riparian buffer</w:t>
      </w:r>
      <w:r w:rsidRPr="006C5BF5">
        <w:t>s are</w:t>
      </w:r>
      <w:r>
        <w:t xml:space="preserve"> absent or </w:t>
      </w:r>
      <w:r w:rsidRPr="006C5BF5">
        <w:t>inadequate</w:t>
      </w:r>
      <w:r>
        <w:t xml:space="preserve"> </w:t>
      </w:r>
      <w:r>
        <w:lastRenderedPageBreak/>
        <w:t>(see appendix)</w:t>
      </w:r>
      <w:r w:rsidRPr="006C5BF5">
        <w:t xml:space="preserve"> and examples of bank erosion</w:t>
      </w:r>
      <w:r w:rsidR="00A87C99">
        <w:t xml:space="preserve"> and pugging caused by stock in waterways </w:t>
      </w:r>
      <w:r w:rsidR="0021045A">
        <w:t>remain</w:t>
      </w:r>
      <w:r w:rsidR="00A87C99">
        <w:t xml:space="preserve"> commonplace</w:t>
      </w:r>
      <w:r w:rsidRPr="006C5BF5">
        <w:t xml:space="preserve">. </w:t>
      </w:r>
    </w:p>
    <w:p w:rsidR="00D0073B" w:rsidRDefault="00D0073B" w:rsidP="0018652D">
      <w:pPr>
        <w:jc w:val="both"/>
        <w:rPr>
          <w:i/>
        </w:rPr>
      </w:pPr>
    </w:p>
    <w:p w:rsidR="00605AC8" w:rsidRDefault="00605AC8" w:rsidP="0018652D">
      <w:pPr>
        <w:jc w:val="both"/>
        <w:rPr>
          <w:i/>
        </w:rPr>
      </w:pPr>
    </w:p>
    <w:p w:rsidR="004B511D" w:rsidRDefault="005B5641" w:rsidP="0018652D">
      <w:pPr>
        <w:jc w:val="both"/>
        <w:rPr>
          <w:i/>
        </w:rPr>
      </w:pPr>
      <w:r>
        <w:rPr>
          <w:i/>
        </w:rPr>
        <w:t xml:space="preserve">Relevant </w:t>
      </w:r>
      <w:r w:rsidR="002E0A3F">
        <w:rPr>
          <w:i/>
        </w:rPr>
        <w:t xml:space="preserve">Water Quality Rules </w:t>
      </w:r>
      <w:r w:rsidR="00C3135E">
        <w:rPr>
          <w:i/>
        </w:rPr>
        <w:t xml:space="preserve">- </w:t>
      </w:r>
      <w:r w:rsidR="00236F7E">
        <w:rPr>
          <w:i/>
        </w:rPr>
        <w:t>Plan Change 6A – Otago Water Plan</w:t>
      </w:r>
    </w:p>
    <w:p w:rsidR="008E175E" w:rsidRDefault="008E175E" w:rsidP="0018652D">
      <w:pPr>
        <w:jc w:val="both"/>
        <w:rPr>
          <w:i/>
        </w:rPr>
      </w:pPr>
    </w:p>
    <w:p w:rsidR="00C3135E" w:rsidRDefault="00C3135E" w:rsidP="00484B27">
      <w:pPr>
        <w:pStyle w:val="ListParagraph"/>
        <w:numPr>
          <w:ilvl w:val="0"/>
          <w:numId w:val="2"/>
        </w:numPr>
        <w:jc w:val="both"/>
      </w:pPr>
      <w:r>
        <w:t>When disturbing land you must put in place some measures to control sediment runoff into waterways. Having no sediment control measure is a prohibited activity</w:t>
      </w:r>
      <w:r w:rsidR="00E77B84">
        <w:t xml:space="preserve"> </w:t>
      </w:r>
      <w:r w:rsidR="001D6A45">
        <w:t>(</w:t>
      </w:r>
      <w:r w:rsidR="00E77B84">
        <w:t>Rule 12.C.</w:t>
      </w:r>
      <w:r w:rsidR="00C86F20">
        <w:t>0.3</w:t>
      </w:r>
      <w:r w:rsidR="001D6A45">
        <w:t>).</w:t>
      </w:r>
      <w:r w:rsidR="00E77B84">
        <w:t xml:space="preserve"> </w:t>
      </w:r>
    </w:p>
    <w:p w:rsidR="00C86F20" w:rsidRDefault="00C86F20" w:rsidP="00C86F20">
      <w:pPr>
        <w:pStyle w:val="ListParagraph"/>
        <w:jc w:val="both"/>
      </w:pPr>
    </w:p>
    <w:p w:rsidR="00C86F20" w:rsidRDefault="00C86F20" w:rsidP="00484B27">
      <w:pPr>
        <w:pStyle w:val="ListParagraph"/>
        <w:numPr>
          <w:ilvl w:val="0"/>
          <w:numId w:val="2"/>
        </w:numPr>
        <w:jc w:val="both"/>
      </w:pPr>
      <w:r>
        <w:t>Sediment runoff</w:t>
      </w:r>
      <w:r w:rsidR="00F53466">
        <w:t xml:space="preserve"> </w:t>
      </w:r>
      <w:r w:rsidR="00317E67">
        <w:t>(</w:t>
      </w:r>
      <w:r w:rsidR="00F53466" w:rsidRPr="00866E25">
        <w:t>at all flows</w:t>
      </w:r>
      <w:r w:rsidR="00317E67">
        <w:t>)</w:t>
      </w:r>
      <w:r>
        <w:t xml:space="preserve"> from land into waterways must not result in:</w:t>
      </w:r>
    </w:p>
    <w:p w:rsidR="00C86F20" w:rsidRDefault="00C86F20" w:rsidP="00C86F20">
      <w:pPr>
        <w:pStyle w:val="ListParagraph"/>
        <w:numPr>
          <w:ilvl w:val="1"/>
          <w:numId w:val="2"/>
        </w:numPr>
        <w:jc w:val="both"/>
      </w:pPr>
      <w:r>
        <w:t xml:space="preserve"> a conspicuous change in colour or visual clarity, or a plume</w:t>
      </w:r>
    </w:p>
    <w:p w:rsidR="00C86F20" w:rsidRDefault="002B4B99" w:rsidP="00C86F20">
      <w:pPr>
        <w:pStyle w:val="ListParagraph"/>
        <w:numPr>
          <w:ilvl w:val="1"/>
          <w:numId w:val="2"/>
        </w:numPr>
        <w:jc w:val="both"/>
      </w:pPr>
      <w:r>
        <w:t xml:space="preserve"> </w:t>
      </w:r>
      <w:proofErr w:type="gramStart"/>
      <w:r w:rsidR="00C86F20">
        <w:t>a</w:t>
      </w:r>
      <w:proofErr w:type="gramEnd"/>
      <w:r w:rsidR="00C86F20">
        <w:t xml:space="preserve"> noticeable increase in local sedimentation </w:t>
      </w:r>
      <w:r w:rsidR="001D6A45">
        <w:t>(</w:t>
      </w:r>
      <w:r w:rsidR="00C86F20">
        <w:t>Rule 12.C.1.1</w:t>
      </w:r>
      <w:r w:rsidR="001D6A45">
        <w:t>)</w:t>
      </w:r>
      <w:r w:rsidR="002454F3">
        <w:t>.</w:t>
      </w:r>
    </w:p>
    <w:p w:rsidR="000922B1" w:rsidRPr="00E91F81" w:rsidRDefault="000922B1" w:rsidP="0018652D">
      <w:pPr>
        <w:jc w:val="both"/>
      </w:pPr>
    </w:p>
    <w:p w:rsidR="000922B1" w:rsidRPr="00E91F81" w:rsidRDefault="000922B1" w:rsidP="00484B27">
      <w:pPr>
        <w:pStyle w:val="ListParagraph"/>
        <w:numPr>
          <w:ilvl w:val="0"/>
          <w:numId w:val="2"/>
        </w:numPr>
        <w:jc w:val="both"/>
      </w:pPr>
      <w:r w:rsidRPr="00E91F81">
        <w:t xml:space="preserve">From April 2020 </w:t>
      </w:r>
      <w:r w:rsidR="00042F72" w:rsidRPr="00E91F81">
        <w:t xml:space="preserve">water nutrient </w:t>
      </w:r>
      <w:r w:rsidRPr="00E91F81">
        <w:t>threshold</w:t>
      </w:r>
      <w:r w:rsidR="00042F72" w:rsidRPr="00E91F81">
        <w:t>s</w:t>
      </w:r>
      <w:r w:rsidRPr="00565BE5">
        <w:t xml:space="preserve"> </w:t>
      </w:r>
      <w:r w:rsidR="00F53466" w:rsidRPr="00565BE5">
        <w:t xml:space="preserve">in addition to </w:t>
      </w:r>
      <w:r w:rsidR="00F53466">
        <w:t xml:space="preserve">the </w:t>
      </w:r>
      <w:r w:rsidR="00042F72" w:rsidRPr="00E91F81">
        <w:t>sediment</w:t>
      </w:r>
      <w:r w:rsidR="000F7B41" w:rsidRPr="00E91F81">
        <w:t xml:space="preserve"> or turbidity</w:t>
      </w:r>
      <w:r w:rsidR="00F53466">
        <w:t xml:space="preserve"> rule (12.C.1.1)</w:t>
      </w:r>
      <w:r w:rsidR="00042F72" w:rsidRPr="00E91F81">
        <w:t xml:space="preserve"> </w:t>
      </w:r>
      <w:r w:rsidRPr="00E91F81">
        <w:t xml:space="preserve">will apply for any water </w:t>
      </w:r>
      <w:r w:rsidR="00042F72" w:rsidRPr="00E91F81">
        <w:t xml:space="preserve">discharge </w:t>
      </w:r>
      <w:r w:rsidRPr="00E91F81">
        <w:t xml:space="preserve">leaving an </w:t>
      </w:r>
      <w:r w:rsidR="00464F06">
        <w:t xml:space="preserve">individual’s property. </w:t>
      </w:r>
      <w:r w:rsidR="00464F06" w:rsidRPr="00565BE5">
        <w:t>T</w:t>
      </w:r>
      <w:r w:rsidRPr="00565BE5">
        <w:t>he</w:t>
      </w:r>
      <w:r w:rsidR="00B36E10">
        <w:t xml:space="preserve"> </w:t>
      </w:r>
      <w:r w:rsidR="00F53466" w:rsidRPr="00565BE5">
        <w:t>nutrient thresholds in Schedule 16</w:t>
      </w:r>
      <w:r w:rsidRPr="00565BE5">
        <w:t xml:space="preserve"> </w:t>
      </w:r>
      <w:r w:rsidRPr="00E91F81">
        <w:t>only apply at or below median flow levels.</w:t>
      </w:r>
    </w:p>
    <w:p w:rsidR="00042F72" w:rsidRDefault="00042F72" w:rsidP="0018652D">
      <w:pPr>
        <w:jc w:val="both"/>
        <w:rPr>
          <w:i/>
        </w:rPr>
      </w:pPr>
    </w:p>
    <w:p w:rsidR="00C542EE" w:rsidRPr="00F82391" w:rsidRDefault="00C542EE" w:rsidP="00484B27">
      <w:pPr>
        <w:pStyle w:val="ListParagraph"/>
        <w:numPr>
          <w:ilvl w:val="0"/>
          <w:numId w:val="2"/>
        </w:numPr>
        <w:jc w:val="both"/>
        <w:rPr>
          <w:i/>
        </w:rPr>
      </w:pPr>
      <w:r>
        <w:t xml:space="preserve">Excavation/sediment clearance works in modified </w:t>
      </w:r>
      <w:r w:rsidR="001727A3">
        <w:t>river</w:t>
      </w:r>
      <w:r>
        <w:t>s</w:t>
      </w:r>
      <w:r w:rsidR="001727A3">
        <w:t xml:space="preserve"> (including rivers/streams that have been straightened and now resemble farm drains)</w:t>
      </w:r>
      <w:r>
        <w:t xml:space="preserve"> require</w:t>
      </w:r>
      <w:r w:rsidR="001727A3">
        <w:t>s</w:t>
      </w:r>
      <w:r>
        <w:t xml:space="preserve"> resource consent.</w:t>
      </w:r>
    </w:p>
    <w:p w:rsidR="00F82391" w:rsidRPr="00F82391" w:rsidRDefault="00F82391" w:rsidP="00F82391">
      <w:pPr>
        <w:pStyle w:val="ListParagraph"/>
        <w:rPr>
          <w:i/>
        </w:rPr>
      </w:pPr>
    </w:p>
    <w:p w:rsidR="00F82391" w:rsidRPr="00F82391" w:rsidRDefault="00F82391" w:rsidP="00F82391">
      <w:pPr>
        <w:jc w:val="both"/>
        <w:rPr>
          <w:i/>
        </w:rPr>
      </w:pPr>
      <w:r>
        <w:rPr>
          <w:i/>
        </w:rPr>
        <w:t>Schedule 15 Limits</w:t>
      </w:r>
    </w:p>
    <w:p w:rsidR="007363E9" w:rsidRPr="007363E9" w:rsidRDefault="007363E9" w:rsidP="007363E9">
      <w:pPr>
        <w:pStyle w:val="ListParagraph"/>
        <w:rPr>
          <w:i/>
        </w:rPr>
      </w:pPr>
    </w:p>
    <w:p w:rsidR="00217CC2" w:rsidRDefault="00F33E1C" w:rsidP="00F33E1C">
      <w:pPr>
        <w:jc w:val="both"/>
      </w:pPr>
      <w:r>
        <w:t>W</w:t>
      </w:r>
      <w:r w:rsidR="00217CC2">
        <w:t xml:space="preserve">ater quality </w:t>
      </w:r>
      <w:r>
        <w:t xml:space="preserve">limits </w:t>
      </w:r>
      <w:r w:rsidR="00217CC2">
        <w:t xml:space="preserve">have </w:t>
      </w:r>
      <w:r>
        <w:t xml:space="preserve">also </w:t>
      </w:r>
      <w:r w:rsidR="00217CC2">
        <w:t>been set in Schedule 15</w:t>
      </w:r>
      <w:r>
        <w:t xml:space="preserve"> for mainstem rivers</w:t>
      </w:r>
      <w:r w:rsidR="00217CC2">
        <w:t>.</w:t>
      </w:r>
      <w:r w:rsidRPr="00F33E1C">
        <w:t xml:space="preserve"> </w:t>
      </w:r>
      <w:r>
        <w:t>The</w:t>
      </w:r>
      <w:r w:rsidR="003A0A65">
        <w:t>se are designed to identify catchments w</w:t>
      </w:r>
      <w:r w:rsidR="00586E05">
        <w:t xml:space="preserve">ith water quality issues where </w:t>
      </w:r>
      <w:r w:rsidR="003A0A65">
        <w:t>land</w:t>
      </w:r>
      <w:r w:rsidR="00F82391">
        <w:t xml:space="preserve"> management</w:t>
      </w:r>
      <w:r w:rsidR="003A0A65">
        <w:t xml:space="preserve"> improvements are required. The</w:t>
      </w:r>
      <w:r>
        <w:t xml:space="preserve"> limits are achieved when 80% of samples collected, at or below median flow, over a rolling 5-year period, meet or are better than the limits. </w:t>
      </w:r>
      <w:r w:rsidR="007363E9" w:rsidRPr="007363E9">
        <w:t xml:space="preserve">A turbidity level of 5 NTU </w:t>
      </w:r>
      <w:r>
        <w:t xml:space="preserve">has been set for the </w:t>
      </w:r>
      <w:proofErr w:type="spellStart"/>
      <w:r>
        <w:t>Wairuna</w:t>
      </w:r>
      <w:proofErr w:type="spellEnd"/>
      <w:r>
        <w:t xml:space="preserve"> Stream. </w:t>
      </w:r>
    </w:p>
    <w:p w:rsidR="00217CC2" w:rsidRDefault="00217CC2" w:rsidP="00217CC2">
      <w:pPr>
        <w:pStyle w:val="ListParagraph"/>
      </w:pPr>
    </w:p>
    <w:p w:rsidR="00D0073B" w:rsidRDefault="00D0073B" w:rsidP="0018652D">
      <w:pPr>
        <w:jc w:val="both"/>
        <w:rPr>
          <w:i/>
        </w:rPr>
      </w:pPr>
    </w:p>
    <w:p w:rsidR="008026F0" w:rsidRPr="008026F0" w:rsidRDefault="00DE509D" w:rsidP="0018652D">
      <w:pPr>
        <w:jc w:val="both"/>
        <w:rPr>
          <w:i/>
        </w:rPr>
      </w:pPr>
      <w:r>
        <w:rPr>
          <w:i/>
        </w:rPr>
        <w:t>R</w:t>
      </w:r>
      <w:r w:rsidR="002B77A9">
        <w:rPr>
          <w:i/>
        </w:rPr>
        <w:t xml:space="preserve">egulatory </w:t>
      </w:r>
      <w:r>
        <w:rPr>
          <w:i/>
        </w:rPr>
        <w:t>R</w:t>
      </w:r>
      <w:r w:rsidR="002B77A9">
        <w:rPr>
          <w:i/>
        </w:rPr>
        <w:t>esponse</w:t>
      </w:r>
      <w:r w:rsidR="002111D8">
        <w:rPr>
          <w:i/>
        </w:rPr>
        <w:t xml:space="preserve"> Issues</w:t>
      </w:r>
    </w:p>
    <w:p w:rsidR="00042F72" w:rsidRDefault="00042F72" w:rsidP="0018652D">
      <w:pPr>
        <w:jc w:val="both"/>
        <w:rPr>
          <w:i/>
        </w:rPr>
      </w:pPr>
    </w:p>
    <w:p w:rsidR="00EC6151" w:rsidRDefault="002111D8" w:rsidP="00B138B1">
      <w:pPr>
        <w:pStyle w:val="ListParagraph"/>
        <w:numPr>
          <w:ilvl w:val="0"/>
          <w:numId w:val="1"/>
        </w:numPr>
        <w:jc w:val="both"/>
      </w:pPr>
      <w:r w:rsidRPr="002111D8">
        <w:t xml:space="preserve">Landholders need to </w:t>
      </w:r>
      <w:r>
        <w:t>be actively moving</w:t>
      </w:r>
      <w:r w:rsidRPr="002111D8">
        <w:t xml:space="preserve"> towards meeting </w:t>
      </w:r>
      <w:r w:rsidR="00EC6151" w:rsidRPr="002111D8">
        <w:t xml:space="preserve">Schedule 15 limits </w:t>
      </w:r>
      <w:r w:rsidRPr="002111D8">
        <w:t>and that is</w:t>
      </w:r>
      <w:r w:rsidR="00B138B1" w:rsidRPr="002111D8">
        <w:t xml:space="preserve"> </w:t>
      </w:r>
      <w:r w:rsidRPr="002111D8">
        <w:t>going to be challenging in some catchments</w:t>
      </w:r>
      <w:r w:rsidR="00622EB6" w:rsidRPr="002111D8">
        <w:t xml:space="preserve">. </w:t>
      </w:r>
      <w:r w:rsidRPr="002111D8">
        <w:t>For</w:t>
      </w:r>
      <w:r>
        <w:t xml:space="preserve"> example t</w:t>
      </w:r>
      <w:r w:rsidR="00EC6151">
        <w:t xml:space="preserve">urbidity levels in the </w:t>
      </w:r>
      <w:proofErr w:type="spellStart"/>
      <w:r w:rsidR="00EC6151">
        <w:t>Wairuna</w:t>
      </w:r>
      <w:proofErr w:type="spellEnd"/>
      <w:r w:rsidR="001C7446">
        <w:t xml:space="preserve"> are</w:t>
      </w:r>
      <w:r w:rsidR="00EC6151">
        <w:t xml:space="preserve"> 13.18 NTU </w:t>
      </w:r>
      <w:r w:rsidR="002816D1">
        <w:t xml:space="preserve">and the limit is </w:t>
      </w:r>
      <w:r w:rsidR="001C7446">
        <w:t>5 NTU</w:t>
      </w:r>
      <w:r w:rsidR="00155771">
        <w:t>. Nitrogen</w:t>
      </w:r>
      <w:r w:rsidR="003A0A65">
        <w:t xml:space="preserve"> (NNN)</w:t>
      </w:r>
      <w:r w:rsidR="00155771">
        <w:t xml:space="preserve">, phosphorous </w:t>
      </w:r>
      <w:r w:rsidR="003A0A65">
        <w:t xml:space="preserve">(DRP) </w:t>
      </w:r>
      <w:r w:rsidR="00155771">
        <w:t>and bacteria levels</w:t>
      </w:r>
      <w:r w:rsidR="003A0A65">
        <w:t xml:space="preserve"> (E.coli)</w:t>
      </w:r>
      <w:r w:rsidR="00155771">
        <w:t xml:space="preserve"> also exceed </w:t>
      </w:r>
      <w:r w:rsidR="003A0A65">
        <w:t>Schedule</w:t>
      </w:r>
      <w:r w:rsidR="00155771">
        <w:t xml:space="preserve"> 15 limits</w:t>
      </w:r>
      <w:r w:rsidR="00EC6151">
        <w:t xml:space="preserve"> </w:t>
      </w:r>
      <w:r w:rsidR="00EC6151" w:rsidRPr="007363E9">
        <w:t>(ORC 2016).</w:t>
      </w:r>
    </w:p>
    <w:p w:rsidR="00EC6151" w:rsidRDefault="00EC6151" w:rsidP="00EC6151">
      <w:pPr>
        <w:pStyle w:val="ListParagraph"/>
        <w:jc w:val="both"/>
      </w:pPr>
    </w:p>
    <w:p w:rsidR="00E91F81" w:rsidRPr="00D21AF6" w:rsidRDefault="00042F72" w:rsidP="00484B27">
      <w:pPr>
        <w:pStyle w:val="ListParagraph"/>
        <w:numPr>
          <w:ilvl w:val="0"/>
          <w:numId w:val="1"/>
        </w:numPr>
        <w:jc w:val="both"/>
      </w:pPr>
      <w:r w:rsidRPr="00D21AF6">
        <w:t xml:space="preserve">Just what constitutes </w:t>
      </w:r>
      <w:r w:rsidR="00065AF2">
        <w:t xml:space="preserve">an </w:t>
      </w:r>
      <w:r w:rsidRPr="00D21AF6">
        <w:t>acceptable</w:t>
      </w:r>
      <w:r w:rsidR="00F53466">
        <w:t xml:space="preserve"> </w:t>
      </w:r>
      <w:r w:rsidR="008D1BAD">
        <w:t>measure</w:t>
      </w:r>
      <w:r w:rsidR="00065AF2">
        <w:t xml:space="preserve"> </w:t>
      </w:r>
      <w:r w:rsidRPr="00D21AF6">
        <w:t xml:space="preserve">to </w:t>
      </w:r>
      <w:r w:rsidR="008D1BAD">
        <w:t>reduce/</w:t>
      </w:r>
      <w:r w:rsidR="00236F7E" w:rsidRPr="00D21AF6">
        <w:t>stop sediment</w:t>
      </w:r>
      <w:r w:rsidRPr="00D21AF6">
        <w:t xml:space="preserve"> loss from disturbed</w:t>
      </w:r>
      <w:r w:rsidR="001B367D" w:rsidRPr="00D21AF6">
        <w:t xml:space="preserve"> land such as winter cropping is not described</w:t>
      </w:r>
      <w:r w:rsidR="001B367D" w:rsidRPr="00565BE5">
        <w:t>.</w:t>
      </w:r>
      <w:r w:rsidR="00E91F81" w:rsidRPr="00565BE5">
        <w:t xml:space="preserve"> </w:t>
      </w:r>
      <w:r w:rsidR="00565BE5" w:rsidRPr="00565BE5">
        <w:t>The rule do</w:t>
      </w:r>
      <w:r w:rsidR="00565BE5">
        <w:t>es not</w:t>
      </w:r>
      <w:r w:rsidR="002111D8">
        <w:t xml:space="preserve"> mention standards but landholders need to be given a clear steer on what is considered adequate to control sediment loss and what is not</w:t>
      </w:r>
      <w:r w:rsidR="002454F3">
        <w:t>.</w:t>
      </w:r>
    </w:p>
    <w:p w:rsidR="00E91F81" w:rsidRPr="00D21AF6" w:rsidRDefault="00E91F81" w:rsidP="0018652D">
      <w:pPr>
        <w:jc w:val="both"/>
      </w:pPr>
    </w:p>
    <w:p w:rsidR="00727F9E" w:rsidRPr="002111D8" w:rsidRDefault="001B367D" w:rsidP="00484B27">
      <w:pPr>
        <w:pStyle w:val="ListParagraph"/>
        <w:numPr>
          <w:ilvl w:val="0"/>
          <w:numId w:val="1"/>
        </w:numPr>
        <w:jc w:val="both"/>
      </w:pPr>
      <w:r w:rsidRPr="002111D8">
        <w:t>M</w:t>
      </w:r>
      <w:r w:rsidR="00042F72" w:rsidRPr="002111D8">
        <w:t>ost sediment run off occurs during</w:t>
      </w:r>
      <w:r w:rsidR="002E0A3F" w:rsidRPr="002111D8">
        <w:t xml:space="preserve"> heavy rain and</w:t>
      </w:r>
      <w:r w:rsidR="00042F72" w:rsidRPr="002111D8">
        <w:t xml:space="preserve"> high flow events</w:t>
      </w:r>
      <w:r w:rsidR="00612C15" w:rsidRPr="002111D8">
        <w:t xml:space="preserve"> when receiving waterways are </w:t>
      </w:r>
      <w:r w:rsidR="002111D8" w:rsidRPr="002111D8">
        <w:t xml:space="preserve">already </w:t>
      </w:r>
      <w:r w:rsidR="00612C15" w:rsidRPr="002111D8">
        <w:t>discoloured</w:t>
      </w:r>
      <w:r w:rsidR="00042F72" w:rsidRPr="002111D8">
        <w:t>.</w:t>
      </w:r>
      <w:r w:rsidR="00236F7E" w:rsidRPr="002111D8">
        <w:t xml:space="preserve"> </w:t>
      </w:r>
      <w:r w:rsidR="002111D8" w:rsidRPr="002111D8">
        <w:t xml:space="preserve">Although </w:t>
      </w:r>
      <w:r w:rsidR="00F53466" w:rsidRPr="002111D8">
        <w:t>rule 12.C.1.1</w:t>
      </w:r>
      <w:r w:rsidR="00727F9E" w:rsidRPr="002111D8">
        <w:t xml:space="preserve"> </w:t>
      </w:r>
      <w:r w:rsidR="00F53466" w:rsidRPr="002111D8">
        <w:t xml:space="preserve">applies </w:t>
      </w:r>
      <w:r w:rsidR="002111D8" w:rsidRPr="002111D8">
        <w:t xml:space="preserve">to rivers at </w:t>
      </w:r>
      <w:r w:rsidR="00F53466" w:rsidRPr="002111D8">
        <w:t>all flows</w:t>
      </w:r>
      <w:r w:rsidR="002454F3">
        <w:t>,</w:t>
      </w:r>
      <w:r w:rsidR="002111D8" w:rsidRPr="002111D8">
        <w:t xml:space="preserve"> monitoring of these events is difficult</w:t>
      </w:r>
      <w:r w:rsidR="002111D8">
        <w:t xml:space="preserve"> and cannot be mixed in with routine monitoring activities</w:t>
      </w:r>
      <w:r w:rsidR="00F53466" w:rsidRPr="002111D8">
        <w:t>.  D</w:t>
      </w:r>
      <w:r w:rsidR="002E0A3F" w:rsidRPr="002111D8">
        <w:t>uring heavy rain</w:t>
      </w:r>
      <w:r w:rsidR="00727F9E" w:rsidRPr="002111D8">
        <w:t xml:space="preserve"> slugs of sediment progress down catchments to </w:t>
      </w:r>
      <w:r w:rsidR="00EF4712" w:rsidRPr="002111D8">
        <w:t xml:space="preserve">fill interstitial spaces in river gravels and </w:t>
      </w:r>
      <w:r w:rsidR="00727F9E" w:rsidRPr="002111D8">
        <w:t>smother stream beds.</w:t>
      </w:r>
    </w:p>
    <w:p w:rsidR="00727F9E" w:rsidRDefault="00727F9E" w:rsidP="0018652D">
      <w:pPr>
        <w:jc w:val="both"/>
      </w:pPr>
    </w:p>
    <w:p w:rsidR="00727F9E" w:rsidRDefault="00727F9E" w:rsidP="00484B27">
      <w:pPr>
        <w:pStyle w:val="ListParagraph"/>
        <w:numPr>
          <w:ilvl w:val="0"/>
          <w:numId w:val="1"/>
        </w:numPr>
        <w:jc w:val="both"/>
      </w:pPr>
      <w:r>
        <w:t>Water nutrient threshold</w:t>
      </w:r>
      <w:r w:rsidR="007363E9">
        <w:t>s</w:t>
      </w:r>
      <w:r>
        <w:t xml:space="preserve"> </w:t>
      </w:r>
      <w:r w:rsidR="007363E9">
        <w:t>for discharges leaving private properties</w:t>
      </w:r>
      <w:r>
        <w:t xml:space="preserve"> </w:t>
      </w:r>
      <w:r w:rsidR="00236F7E" w:rsidRPr="00D21AF6">
        <w:t xml:space="preserve">will not apply </w:t>
      </w:r>
      <w:r w:rsidR="008D1BAD">
        <w:t>unless the receiving stream is at or below median levels</w:t>
      </w:r>
      <w:r w:rsidR="00236F7E" w:rsidRPr="00D21AF6">
        <w:t>.</w:t>
      </w:r>
      <w:r>
        <w:t xml:space="preserve"> </w:t>
      </w:r>
    </w:p>
    <w:p w:rsidR="00727F9E" w:rsidRDefault="00727F9E" w:rsidP="0018652D">
      <w:pPr>
        <w:jc w:val="both"/>
      </w:pPr>
    </w:p>
    <w:p w:rsidR="001B0D87" w:rsidRPr="00F53466" w:rsidRDefault="001B5229" w:rsidP="00484B27">
      <w:pPr>
        <w:pStyle w:val="ListParagraph"/>
        <w:numPr>
          <w:ilvl w:val="0"/>
          <w:numId w:val="1"/>
        </w:numPr>
        <w:jc w:val="both"/>
        <w:rPr>
          <w:color w:val="FF0000"/>
        </w:rPr>
      </w:pPr>
      <w:r>
        <w:t>T</w:t>
      </w:r>
      <w:r w:rsidR="0081026E">
        <w:t>here continues to be</w:t>
      </w:r>
      <w:r w:rsidR="00665D70">
        <w:t xml:space="preserve"> cultivation of land</w:t>
      </w:r>
      <w:r w:rsidR="009B4CA9">
        <w:t xml:space="preserve"> and grazing of winter crops</w:t>
      </w:r>
      <w:r w:rsidR="001B0D87" w:rsidRPr="00D21AF6">
        <w:t xml:space="preserve"> </w:t>
      </w:r>
      <w:r w:rsidR="007244AB" w:rsidRPr="00D21AF6">
        <w:t xml:space="preserve">with </w:t>
      </w:r>
      <w:r w:rsidR="002111D8">
        <w:t xml:space="preserve">inadequate </w:t>
      </w:r>
      <w:r w:rsidR="009B4CA9">
        <w:t xml:space="preserve">mitigation in place </w:t>
      </w:r>
      <w:r w:rsidR="001B0D87" w:rsidRPr="00D21AF6">
        <w:t>and when</w:t>
      </w:r>
      <w:r w:rsidR="009B4CA9">
        <w:t xml:space="preserve"> it rains heavily this </w:t>
      </w:r>
      <w:r w:rsidR="002454F3">
        <w:t xml:space="preserve">practise </w:t>
      </w:r>
      <w:r w:rsidR="001B0D87" w:rsidRPr="00D21AF6">
        <w:t>result</w:t>
      </w:r>
      <w:r w:rsidR="002448EF">
        <w:t>s</w:t>
      </w:r>
      <w:r w:rsidR="001B0D87" w:rsidRPr="00D21AF6">
        <w:t xml:space="preserve"> in sedimentation of waterways</w:t>
      </w:r>
      <w:r w:rsidR="009A53F6">
        <w:t xml:space="preserve"> (see appendix)</w:t>
      </w:r>
      <w:r w:rsidR="001B0D87" w:rsidRPr="00D21AF6">
        <w:t>.</w:t>
      </w:r>
      <w:r w:rsidR="00F53466">
        <w:t xml:space="preserve">  </w:t>
      </w:r>
      <w:r w:rsidR="00F53466" w:rsidRPr="00565BE5">
        <w:t>This would appear to not meet the criteria of rule 12.C.1.1</w:t>
      </w:r>
      <w:r w:rsidR="009B4CA9">
        <w:t>.   Mitigation action needs to be more tha</w:t>
      </w:r>
      <w:r w:rsidR="006B05A8">
        <w:t>n</w:t>
      </w:r>
      <w:r w:rsidR="009B4CA9">
        <w:t xml:space="preserve"> a token effort.</w:t>
      </w:r>
    </w:p>
    <w:p w:rsidR="004B511D" w:rsidRPr="00D21AF6" w:rsidRDefault="004B511D" w:rsidP="0018652D">
      <w:pPr>
        <w:jc w:val="both"/>
      </w:pPr>
    </w:p>
    <w:p w:rsidR="000C5C94" w:rsidRDefault="0081026E" w:rsidP="000C5C94">
      <w:pPr>
        <w:pStyle w:val="ListParagraph"/>
        <w:numPr>
          <w:ilvl w:val="0"/>
          <w:numId w:val="3"/>
        </w:numPr>
        <w:jc w:val="both"/>
      </w:pPr>
      <w:r>
        <w:t>An additional issue is that</w:t>
      </w:r>
      <w:r w:rsidR="000E02B1">
        <w:t xml:space="preserve"> </w:t>
      </w:r>
      <w:r w:rsidR="009A53F6">
        <w:t xml:space="preserve">some </w:t>
      </w:r>
      <w:r w:rsidR="000E02B1">
        <w:t>f</w:t>
      </w:r>
      <w:r w:rsidR="00C542EE">
        <w:t xml:space="preserve">armers </w:t>
      </w:r>
      <w:r w:rsidR="009A53F6">
        <w:t>are</w:t>
      </w:r>
      <w:r w:rsidR="004E1425">
        <w:t xml:space="preserve"> </w:t>
      </w:r>
      <w:r w:rsidR="00C542EE">
        <w:t xml:space="preserve">applying for consent </w:t>
      </w:r>
      <w:r w:rsidR="00435CB7">
        <w:t>to allow</w:t>
      </w:r>
      <w:r w:rsidR="00C542EE">
        <w:t xml:space="preserve"> </w:t>
      </w:r>
      <w:r w:rsidR="004E1425">
        <w:t xml:space="preserve">continued </w:t>
      </w:r>
      <w:r w:rsidR="00435CB7">
        <w:t xml:space="preserve">excavation of </w:t>
      </w:r>
      <w:r>
        <w:t>waterways</w:t>
      </w:r>
      <w:r w:rsidR="00435CB7">
        <w:t>.</w:t>
      </w:r>
      <w:r w:rsidR="00C542EE" w:rsidRPr="00484B27">
        <w:rPr>
          <w:i/>
        </w:rPr>
        <w:t xml:space="preserve"> </w:t>
      </w:r>
      <w:r w:rsidR="001E37E8" w:rsidRPr="00D21AF6">
        <w:t>If</w:t>
      </w:r>
      <w:r w:rsidR="001727A3">
        <w:t xml:space="preserve"> th</w:t>
      </w:r>
      <w:r w:rsidR="009A53F6">
        <w:t xml:space="preserve">ese consents are </w:t>
      </w:r>
      <w:r w:rsidR="001E37E8" w:rsidRPr="00D21AF6">
        <w:t xml:space="preserve">approved without addressing the source of the sedimentation no improvements in </w:t>
      </w:r>
      <w:r w:rsidR="002D30E5">
        <w:t xml:space="preserve">downstream </w:t>
      </w:r>
      <w:r w:rsidR="001E37E8" w:rsidRPr="00D21AF6">
        <w:t xml:space="preserve">stream health will be </w:t>
      </w:r>
      <w:r w:rsidR="0051123C" w:rsidRPr="00D21AF6">
        <w:t>realised</w:t>
      </w:r>
      <w:r w:rsidR="001E37E8" w:rsidRPr="00D21AF6">
        <w:t xml:space="preserve">. </w:t>
      </w:r>
      <w:r w:rsidR="006C45AD">
        <w:t xml:space="preserve">This was not the intention of Water Plan Change 6A. </w:t>
      </w:r>
      <w:r w:rsidR="000C5C94">
        <w:t>Also mechanical excavation of waterways can result in the loss of spawning gravels, the mobilisation of sediment and the creation of homogenous channels that have little refuge habitat for fish life.</w:t>
      </w:r>
    </w:p>
    <w:p w:rsidR="001E37E8" w:rsidRDefault="001E37E8" w:rsidP="000C5C94">
      <w:pPr>
        <w:jc w:val="both"/>
      </w:pPr>
    </w:p>
    <w:p w:rsidR="00D0073B" w:rsidRDefault="00D0073B" w:rsidP="0018652D">
      <w:pPr>
        <w:jc w:val="both"/>
        <w:rPr>
          <w:i/>
        </w:rPr>
      </w:pPr>
    </w:p>
    <w:p w:rsidR="00AD0ACB" w:rsidRDefault="00C61C9F" w:rsidP="0018652D">
      <w:pPr>
        <w:jc w:val="both"/>
        <w:rPr>
          <w:i/>
        </w:rPr>
      </w:pPr>
      <w:r w:rsidRPr="00D95CF1">
        <w:rPr>
          <w:i/>
        </w:rPr>
        <w:t>What</w:t>
      </w:r>
      <w:r w:rsidR="000F7665" w:rsidRPr="00D95CF1">
        <w:rPr>
          <w:i/>
        </w:rPr>
        <w:t xml:space="preserve"> is </w:t>
      </w:r>
      <w:r w:rsidR="005A18F8">
        <w:rPr>
          <w:i/>
        </w:rPr>
        <w:t>R</w:t>
      </w:r>
      <w:r w:rsidR="00DE509D">
        <w:rPr>
          <w:i/>
        </w:rPr>
        <w:t>equired</w:t>
      </w:r>
      <w:r w:rsidR="00E345B8" w:rsidRPr="00D95CF1">
        <w:rPr>
          <w:i/>
        </w:rPr>
        <w:t>?</w:t>
      </w:r>
    </w:p>
    <w:p w:rsidR="00F63D51" w:rsidRDefault="00F63D51" w:rsidP="0018652D">
      <w:pPr>
        <w:jc w:val="both"/>
        <w:rPr>
          <w:i/>
        </w:rPr>
      </w:pPr>
    </w:p>
    <w:p w:rsidR="009B4CA9" w:rsidRDefault="005B1E0A" w:rsidP="0018652D">
      <w:pPr>
        <w:jc w:val="both"/>
      </w:pPr>
      <w:r>
        <w:rPr>
          <w:bCs/>
        </w:rPr>
        <w:t xml:space="preserve">A fundamental improvement in intensive farming practises is required if water quality, stream health and fishery values are to be </w:t>
      </w:r>
      <w:r w:rsidR="006A42C2">
        <w:rPr>
          <w:bCs/>
        </w:rPr>
        <w:t>protected from sediment pollution</w:t>
      </w:r>
      <w:r>
        <w:rPr>
          <w:bCs/>
        </w:rPr>
        <w:t>.</w:t>
      </w:r>
      <w:r w:rsidR="008169DC" w:rsidRPr="008169DC">
        <w:t xml:space="preserve"> </w:t>
      </w:r>
      <w:r w:rsidR="008169DC">
        <w:t xml:space="preserve">This can only be achieved by a coordinated response involving education, leadership and strong </w:t>
      </w:r>
      <w:r w:rsidR="0081026E">
        <w:t>regulatory</w:t>
      </w:r>
      <w:r w:rsidR="008169DC">
        <w:t xml:space="preserve"> action from the statutory governing body (ORC). </w:t>
      </w:r>
      <w:r w:rsidR="00453F4A">
        <w:t xml:space="preserve"> </w:t>
      </w:r>
      <w:r w:rsidR="00D95CF1">
        <w:t>The first priority should be to stop</w:t>
      </w:r>
      <w:r w:rsidR="002E3E22">
        <w:t xml:space="preserve"> overland</w:t>
      </w:r>
      <w:r w:rsidR="00D95CF1">
        <w:t xml:space="preserve"> sediment runoff to waterways occurring</w:t>
      </w:r>
      <w:r w:rsidR="008940D6">
        <w:t xml:space="preserve"> in the first place.</w:t>
      </w:r>
      <w:r w:rsidR="008E4EB0">
        <w:t xml:space="preserve"> </w:t>
      </w:r>
      <w:r w:rsidR="00B148C7">
        <w:t xml:space="preserve">This requires </w:t>
      </w:r>
      <w:r w:rsidR="00E6654F">
        <w:t>significant</w:t>
      </w:r>
      <w:r w:rsidR="00B148C7">
        <w:t xml:space="preserve"> </w:t>
      </w:r>
      <w:r w:rsidR="009B4CA9">
        <w:t xml:space="preserve">mitigation in terms of adequate riparian margins, </w:t>
      </w:r>
      <w:r w:rsidR="00B148C7">
        <w:t>strategic grazing of winter crops</w:t>
      </w:r>
      <w:r w:rsidR="006E1A89">
        <w:t xml:space="preserve"> and </w:t>
      </w:r>
      <w:r w:rsidR="009B4CA9">
        <w:t>uncultivated</w:t>
      </w:r>
      <w:r w:rsidR="00502ED3">
        <w:t xml:space="preserve"> swales</w:t>
      </w:r>
      <w:r w:rsidR="009B4CA9">
        <w:t xml:space="preserve"> to </w:t>
      </w:r>
      <w:r w:rsidR="003A65FD">
        <w:t>receive</w:t>
      </w:r>
      <w:r w:rsidR="009B4CA9">
        <w:t xml:space="preserve"> overland flow</w:t>
      </w:r>
      <w:r w:rsidR="00B148C7">
        <w:t xml:space="preserve">. </w:t>
      </w:r>
      <w:r w:rsidR="00423AD8">
        <w:t>It will also</w:t>
      </w:r>
      <w:r w:rsidR="00B23E60">
        <w:t xml:space="preserve"> require </w:t>
      </w:r>
      <w:r w:rsidR="0046115D">
        <w:t>accept</w:t>
      </w:r>
      <w:r w:rsidR="00B23E60">
        <w:t>ance</w:t>
      </w:r>
      <w:r w:rsidR="00423AD8">
        <w:t xml:space="preserve"> </w:t>
      </w:r>
      <w:r w:rsidR="00D95CF1">
        <w:t>that</w:t>
      </w:r>
      <w:r w:rsidR="00B23E60">
        <w:t xml:space="preserve"> in</w:t>
      </w:r>
      <w:r w:rsidR="00D95CF1">
        <w:t xml:space="preserve"> </w:t>
      </w:r>
      <w:r w:rsidR="00B23E60">
        <w:t xml:space="preserve">some </w:t>
      </w:r>
      <w:r w:rsidR="005F1A76">
        <w:t>steep</w:t>
      </w:r>
      <w:r w:rsidR="00EF4712">
        <w:t>er</w:t>
      </w:r>
      <w:r w:rsidR="005F1A76">
        <w:t xml:space="preserve"> hill country </w:t>
      </w:r>
      <w:r w:rsidR="00D95CF1">
        <w:t xml:space="preserve">sediment loss cannot effectively be </w:t>
      </w:r>
      <w:r w:rsidR="00423AD8">
        <w:t>captured without exceptional mitigation efforts</w:t>
      </w:r>
      <w:r w:rsidR="00B23E60">
        <w:t xml:space="preserve"> </w:t>
      </w:r>
      <w:r w:rsidR="00484B27">
        <w:t>and</w:t>
      </w:r>
      <w:r w:rsidR="005A18F8">
        <w:t xml:space="preserve"> therefore this land </w:t>
      </w:r>
      <w:r w:rsidR="00B23E60">
        <w:t>type</w:t>
      </w:r>
      <w:r w:rsidR="005A18F8">
        <w:t xml:space="preserve"> is</w:t>
      </w:r>
      <w:r w:rsidR="00D95CF1">
        <w:t xml:space="preserve"> </w:t>
      </w:r>
      <w:r w:rsidR="00315A28">
        <w:t>unsuitable for winter cropping and heavy grazing/pugging.</w:t>
      </w:r>
      <w:r w:rsidR="00CA1000">
        <w:t xml:space="preserve"> </w:t>
      </w:r>
    </w:p>
    <w:p w:rsidR="009B4CA9" w:rsidRDefault="009B4CA9" w:rsidP="0018652D">
      <w:pPr>
        <w:jc w:val="both"/>
      </w:pPr>
    </w:p>
    <w:p w:rsidR="00315A28" w:rsidRDefault="00381374" w:rsidP="0018652D">
      <w:pPr>
        <w:jc w:val="both"/>
      </w:pPr>
      <w:r>
        <w:t xml:space="preserve">A </w:t>
      </w:r>
      <w:r w:rsidR="00406908">
        <w:t>minimum riparian buffer of at</w:t>
      </w:r>
      <w:r>
        <w:t xml:space="preserve"> least 5 m</w:t>
      </w:r>
      <w:r w:rsidR="00E6654F">
        <w:t xml:space="preserve"> from intensive farmland</w:t>
      </w:r>
      <w:r w:rsidR="00406908">
        <w:t xml:space="preserve"> (Holmes 2016)</w:t>
      </w:r>
      <w:r>
        <w:t xml:space="preserve"> </w:t>
      </w:r>
      <w:r w:rsidR="00406908">
        <w:t>is recommended as a starting point for discussion on flat terrain</w:t>
      </w:r>
      <w:r w:rsidR="00306432">
        <w:t xml:space="preserve">. </w:t>
      </w:r>
      <w:r w:rsidR="00401939">
        <w:t>High risk activities</w:t>
      </w:r>
      <w:r w:rsidR="00E6654F">
        <w:t xml:space="preserve"> such as winter cropping </w:t>
      </w:r>
      <w:r w:rsidR="00401939">
        <w:t>on undulating</w:t>
      </w:r>
      <w:r w:rsidR="00306432">
        <w:t xml:space="preserve"> country </w:t>
      </w:r>
      <w:r w:rsidR="00E6654F">
        <w:t>will require more</w:t>
      </w:r>
      <w:r w:rsidR="003A65FD">
        <w:t>,</w:t>
      </w:r>
      <w:r w:rsidR="00406908">
        <w:t xml:space="preserve"> </w:t>
      </w:r>
      <w:r w:rsidR="00E6654F">
        <w:t>a</w:t>
      </w:r>
      <w:r w:rsidR="00306432">
        <w:t>s well as</w:t>
      </w:r>
      <w:r w:rsidR="00406908">
        <w:t xml:space="preserve"> buffer swale</w:t>
      </w:r>
      <w:r w:rsidR="00807A00">
        <w:t>s</w:t>
      </w:r>
      <w:r w:rsidR="00E96185">
        <w:t>. I</w:t>
      </w:r>
      <w:r>
        <w:t xml:space="preserve">nnovative measures such as sediment traps, </w:t>
      </w:r>
      <w:r w:rsidR="00E30DF4">
        <w:t xml:space="preserve">treatment </w:t>
      </w:r>
      <w:r>
        <w:t>wetlands and two stage drainage systems to capture sediment run off should also be investigated.</w:t>
      </w:r>
    </w:p>
    <w:p w:rsidR="00FF01AC" w:rsidRDefault="00FF01AC" w:rsidP="0018652D">
      <w:pPr>
        <w:jc w:val="both"/>
      </w:pPr>
    </w:p>
    <w:p w:rsidR="00F63C25" w:rsidRDefault="00381374" w:rsidP="00F63C25">
      <w:pPr>
        <w:jc w:val="both"/>
        <w:rPr>
          <w:i/>
        </w:rPr>
      </w:pPr>
      <w:r>
        <w:rPr>
          <w:i/>
        </w:rPr>
        <w:t>Recommendation</w:t>
      </w:r>
      <w:r w:rsidR="00F63C25">
        <w:rPr>
          <w:i/>
        </w:rPr>
        <w:t>s</w:t>
      </w:r>
      <w:r w:rsidR="00F63C25" w:rsidRPr="00F63C25">
        <w:rPr>
          <w:i/>
        </w:rPr>
        <w:t xml:space="preserve"> </w:t>
      </w:r>
    </w:p>
    <w:p w:rsidR="00F63C25" w:rsidRDefault="00F63C25" w:rsidP="00F63C25">
      <w:pPr>
        <w:jc w:val="both"/>
        <w:rPr>
          <w:i/>
        </w:rPr>
      </w:pPr>
    </w:p>
    <w:p w:rsidR="00F63C25" w:rsidRPr="00F63C25" w:rsidRDefault="00F63C25" w:rsidP="00F63C25">
      <w:pPr>
        <w:jc w:val="both"/>
        <w:rPr>
          <w:b/>
          <w:i/>
        </w:rPr>
      </w:pPr>
      <w:r w:rsidRPr="00F63C25">
        <w:rPr>
          <w:b/>
          <w:i/>
        </w:rPr>
        <w:t xml:space="preserve">That this report is </w:t>
      </w:r>
      <w:r w:rsidR="00EF4712">
        <w:rPr>
          <w:b/>
          <w:i/>
        </w:rPr>
        <w:t>received</w:t>
      </w:r>
      <w:r w:rsidRPr="00F63C25">
        <w:rPr>
          <w:b/>
          <w:i/>
        </w:rPr>
        <w:t xml:space="preserve"> </w:t>
      </w:r>
    </w:p>
    <w:p w:rsidR="00720913" w:rsidRDefault="00720913" w:rsidP="0018652D">
      <w:pPr>
        <w:jc w:val="both"/>
        <w:rPr>
          <w:b/>
          <w:i/>
        </w:rPr>
      </w:pPr>
    </w:p>
    <w:p w:rsidR="000E2DB7" w:rsidRPr="00575FE2" w:rsidRDefault="00EF4712" w:rsidP="0018652D">
      <w:pPr>
        <w:jc w:val="both"/>
        <w:rPr>
          <w:b/>
          <w:i/>
        </w:rPr>
      </w:pPr>
      <w:r>
        <w:rPr>
          <w:b/>
          <w:i/>
        </w:rPr>
        <w:t xml:space="preserve">That </w:t>
      </w:r>
      <w:r w:rsidR="00F87B51">
        <w:rPr>
          <w:b/>
          <w:i/>
        </w:rPr>
        <w:t xml:space="preserve">Council </w:t>
      </w:r>
      <w:r w:rsidR="00307612">
        <w:rPr>
          <w:b/>
          <w:i/>
        </w:rPr>
        <w:t xml:space="preserve">write to ORC outlining the concerns raised and request </w:t>
      </w:r>
      <w:r w:rsidR="00183308">
        <w:rPr>
          <w:b/>
          <w:i/>
        </w:rPr>
        <w:t>they</w:t>
      </w:r>
      <w:r w:rsidR="00F4709A">
        <w:rPr>
          <w:b/>
          <w:i/>
        </w:rPr>
        <w:t xml:space="preserve"> </w:t>
      </w:r>
      <w:r w:rsidR="00720913">
        <w:rPr>
          <w:b/>
          <w:i/>
        </w:rPr>
        <w:t xml:space="preserve">address </w:t>
      </w:r>
      <w:r w:rsidR="00A030FF">
        <w:rPr>
          <w:b/>
          <w:i/>
        </w:rPr>
        <w:t>land use</w:t>
      </w:r>
      <w:r w:rsidR="00AE1B7D" w:rsidRPr="00575FE2">
        <w:rPr>
          <w:b/>
          <w:i/>
        </w:rPr>
        <w:t xml:space="preserve"> activities</w:t>
      </w:r>
      <w:r w:rsidR="00220A8E" w:rsidRPr="00575FE2">
        <w:rPr>
          <w:b/>
          <w:i/>
        </w:rPr>
        <w:t xml:space="preserve"> </w:t>
      </w:r>
      <w:r w:rsidR="00ED0BB0" w:rsidRPr="00575FE2">
        <w:rPr>
          <w:b/>
          <w:i/>
        </w:rPr>
        <w:t>that</w:t>
      </w:r>
      <w:r w:rsidR="00220A8E" w:rsidRPr="00575FE2">
        <w:rPr>
          <w:b/>
          <w:i/>
        </w:rPr>
        <w:t xml:space="preserve"> continue to result in the </w:t>
      </w:r>
      <w:r w:rsidR="00911CEF" w:rsidRPr="00575FE2">
        <w:rPr>
          <w:b/>
          <w:i/>
        </w:rPr>
        <w:t xml:space="preserve">sedimentation </w:t>
      </w:r>
      <w:r w:rsidR="00EB4CA4" w:rsidRPr="00575FE2">
        <w:rPr>
          <w:b/>
          <w:i/>
        </w:rPr>
        <w:t>of</w:t>
      </w:r>
      <w:r w:rsidR="00575FE2">
        <w:rPr>
          <w:b/>
          <w:i/>
        </w:rPr>
        <w:t xml:space="preserve"> S</w:t>
      </w:r>
      <w:r w:rsidR="00575FE2" w:rsidRPr="00575FE2">
        <w:rPr>
          <w:b/>
          <w:i/>
        </w:rPr>
        <w:t xml:space="preserve">outh </w:t>
      </w:r>
      <w:r w:rsidR="00575FE2">
        <w:rPr>
          <w:b/>
          <w:i/>
        </w:rPr>
        <w:t>O</w:t>
      </w:r>
      <w:r w:rsidR="00575FE2" w:rsidRPr="00575FE2">
        <w:rPr>
          <w:b/>
          <w:i/>
        </w:rPr>
        <w:t>tago</w:t>
      </w:r>
      <w:r w:rsidR="00EB4CA4" w:rsidRPr="00575FE2">
        <w:rPr>
          <w:b/>
          <w:i/>
        </w:rPr>
        <w:t xml:space="preserve"> </w:t>
      </w:r>
      <w:r w:rsidR="00DF1D4F" w:rsidRPr="00575FE2">
        <w:rPr>
          <w:b/>
          <w:i/>
        </w:rPr>
        <w:t>streams</w:t>
      </w:r>
      <w:r>
        <w:rPr>
          <w:b/>
          <w:i/>
        </w:rPr>
        <w:t>, particularly the risks posed by winter cropping</w:t>
      </w:r>
      <w:r w:rsidR="00220A8E" w:rsidRPr="00575FE2">
        <w:rPr>
          <w:b/>
          <w:i/>
        </w:rPr>
        <w:t xml:space="preserve">. </w:t>
      </w:r>
    </w:p>
    <w:p w:rsidR="00381374" w:rsidRDefault="000E2DB7" w:rsidP="0018652D">
      <w:pPr>
        <w:jc w:val="both"/>
        <w:rPr>
          <w:i/>
        </w:rPr>
      </w:pPr>
      <w:r>
        <w:rPr>
          <w:i/>
        </w:rPr>
        <w:t xml:space="preserve"> </w:t>
      </w:r>
    </w:p>
    <w:p w:rsidR="00381374" w:rsidRDefault="00381374" w:rsidP="0018652D">
      <w:pPr>
        <w:jc w:val="both"/>
        <w:rPr>
          <w:i/>
        </w:rPr>
      </w:pPr>
      <w:r>
        <w:rPr>
          <w:i/>
        </w:rPr>
        <w:t>Morgan Trotter</w:t>
      </w:r>
    </w:p>
    <w:p w:rsidR="00381374" w:rsidRDefault="00381374" w:rsidP="0018652D">
      <w:pPr>
        <w:jc w:val="both"/>
        <w:rPr>
          <w:i/>
        </w:rPr>
      </w:pPr>
      <w:r>
        <w:rPr>
          <w:i/>
        </w:rPr>
        <w:t>Otago Fish and Game Officer</w:t>
      </w:r>
    </w:p>
    <w:p w:rsidR="00381374" w:rsidRDefault="00381374" w:rsidP="0018652D">
      <w:pPr>
        <w:jc w:val="both"/>
      </w:pPr>
    </w:p>
    <w:p w:rsidR="00381374" w:rsidRDefault="00381374" w:rsidP="0018652D">
      <w:pPr>
        <w:jc w:val="both"/>
      </w:pPr>
    </w:p>
    <w:p w:rsidR="0018652D" w:rsidRDefault="0018652D" w:rsidP="0018652D">
      <w:pPr>
        <w:jc w:val="both"/>
      </w:pPr>
      <w:r w:rsidRPr="00C62350">
        <w:t>References</w:t>
      </w:r>
    </w:p>
    <w:p w:rsidR="0018652D" w:rsidRDefault="0018652D" w:rsidP="0018652D">
      <w:pPr>
        <w:jc w:val="both"/>
      </w:pPr>
    </w:p>
    <w:p w:rsidR="0018652D" w:rsidRPr="001312CA" w:rsidRDefault="006F37CC" w:rsidP="00434A2E">
      <w:pPr>
        <w:jc w:val="both"/>
      </w:pPr>
      <w:r w:rsidRPr="001312CA">
        <w:t>Bowerman, T., Bethany, T.N</w:t>
      </w:r>
      <w:r w:rsidR="001312CA">
        <w:t>.</w:t>
      </w:r>
      <w:r w:rsidRPr="001312CA">
        <w:t xml:space="preserve"> and </w:t>
      </w:r>
      <w:proofErr w:type="spellStart"/>
      <w:r w:rsidRPr="001312CA">
        <w:t>Budy</w:t>
      </w:r>
      <w:proofErr w:type="spellEnd"/>
      <w:r w:rsidRPr="001312CA">
        <w:t>,</w:t>
      </w:r>
      <w:r w:rsidR="0018652D" w:rsidRPr="001312CA">
        <w:t xml:space="preserve"> P</w:t>
      </w:r>
      <w:r w:rsidRPr="001312CA">
        <w:t>.</w:t>
      </w:r>
      <w:r w:rsidR="0018652D" w:rsidRPr="001312CA">
        <w:t xml:space="preserve"> 2014. Effects </w:t>
      </w:r>
      <w:r w:rsidRPr="001312CA">
        <w:t xml:space="preserve">of Fine Sediment, Hyporheic Flow and Spawning Site Characteristics on Survival and Development of Bull Trout Embryos. </w:t>
      </w:r>
      <w:r w:rsidR="0018652D" w:rsidRPr="001312CA">
        <w:t>Canadian Journal of Fishery and Aquatic Science 71 pp 1059 -1071</w:t>
      </w:r>
    </w:p>
    <w:p w:rsidR="0018652D" w:rsidRPr="001312CA" w:rsidRDefault="0018652D" w:rsidP="00434A2E">
      <w:pPr>
        <w:jc w:val="both"/>
      </w:pPr>
    </w:p>
    <w:p w:rsidR="0018652D" w:rsidRDefault="006F37CC" w:rsidP="00434A2E">
      <w:pPr>
        <w:jc w:val="both"/>
      </w:pPr>
      <w:r w:rsidRPr="001312CA">
        <w:t>Burdon, F.J., McIntosh</w:t>
      </w:r>
      <w:r w:rsidR="009C2D9A" w:rsidRPr="001312CA">
        <w:t>,</w:t>
      </w:r>
      <w:r w:rsidRPr="001312CA">
        <w:t xml:space="preserve"> </w:t>
      </w:r>
      <w:r w:rsidR="0018652D" w:rsidRPr="001312CA">
        <w:t>A.R</w:t>
      </w:r>
      <w:r w:rsidR="001312CA">
        <w:t>.</w:t>
      </w:r>
      <w:r w:rsidRPr="001312CA">
        <w:t xml:space="preserve"> </w:t>
      </w:r>
      <w:r w:rsidR="0018652D" w:rsidRPr="001312CA">
        <w:t xml:space="preserve">and Harding., J.S. 2013. Habitat </w:t>
      </w:r>
      <w:r w:rsidR="003C3838" w:rsidRPr="001312CA">
        <w:t xml:space="preserve">Loss Drives </w:t>
      </w:r>
      <w:proofErr w:type="spellStart"/>
      <w:r w:rsidR="003C3838" w:rsidRPr="001312CA">
        <w:t>Thresehold</w:t>
      </w:r>
      <w:proofErr w:type="spellEnd"/>
      <w:r w:rsidR="003C3838" w:rsidRPr="001312CA">
        <w:t xml:space="preserve"> Response </w:t>
      </w:r>
      <w:r w:rsidR="003C3838">
        <w:t>o</w:t>
      </w:r>
      <w:r w:rsidR="003C3838" w:rsidRPr="001312CA">
        <w:t xml:space="preserve">f Benthic Invertebrate Communities </w:t>
      </w:r>
      <w:r w:rsidR="003C3838">
        <w:t>t</w:t>
      </w:r>
      <w:r w:rsidR="003C3838" w:rsidRPr="001312CA">
        <w:t xml:space="preserve">o Deposited Sediment </w:t>
      </w:r>
      <w:r w:rsidR="003C3838">
        <w:t>i</w:t>
      </w:r>
      <w:r w:rsidR="003C3838" w:rsidRPr="001312CA">
        <w:t>n Agricultural Streams</w:t>
      </w:r>
      <w:r w:rsidR="0018652D" w:rsidRPr="001312CA">
        <w:t>. Ecol. Appl. 23, 1036 -1047.</w:t>
      </w:r>
    </w:p>
    <w:p w:rsidR="00610A64" w:rsidRDefault="00610A64" w:rsidP="00434A2E">
      <w:pPr>
        <w:jc w:val="both"/>
      </w:pPr>
    </w:p>
    <w:p w:rsidR="00610A64" w:rsidRPr="001312CA" w:rsidRDefault="00610A64" w:rsidP="00610A64">
      <w:pPr>
        <w:pStyle w:val="EndNoteBibliography"/>
        <w:spacing w:after="0"/>
        <w:jc w:val="both"/>
        <w:rPr>
          <w:rFonts w:ascii="Times New Roman" w:hAnsi="Times New Roman" w:cs="Times New Roman"/>
          <w:sz w:val="24"/>
          <w:szCs w:val="24"/>
        </w:rPr>
      </w:pPr>
      <w:r>
        <w:rPr>
          <w:rFonts w:ascii="Times New Roman" w:hAnsi="Times New Roman" w:cs="Times New Roman"/>
          <w:sz w:val="24"/>
          <w:szCs w:val="24"/>
        </w:rPr>
        <w:t xml:space="preserve">Hayes., J and </w:t>
      </w:r>
      <w:r w:rsidRPr="001312CA">
        <w:rPr>
          <w:rFonts w:ascii="Times New Roman" w:hAnsi="Times New Roman" w:cs="Times New Roman"/>
          <w:sz w:val="24"/>
          <w:szCs w:val="24"/>
        </w:rPr>
        <w:t xml:space="preserve">Young, R. G. 1999. Trout Energetics </w:t>
      </w:r>
      <w:r>
        <w:rPr>
          <w:rFonts w:ascii="Times New Roman" w:hAnsi="Times New Roman" w:cs="Times New Roman"/>
          <w:sz w:val="24"/>
          <w:szCs w:val="24"/>
        </w:rPr>
        <w:t>a</w:t>
      </w:r>
      <w:r w:rsidRPr="001312CA">
        <w:rPr>
          <w:rFonts w:ascii="Times New Roman" w:hAnsi="Times New Roman" w:cs="Times New Roman"/>
          <w:sz w:val="24"/>
          <w:szCs w:val="24"/>
        </w:rPr>
        <w:t xml:space="preserve">nd Effects </w:t>
      </w:r>
      <w:r>
        <w:rPr>
          <w:rFonts w:ascii="Times New Roman" w:hAnsi="Times New Roman" w:cs="Times New Roman"/>
          <w:sz w:val="24"/>
          <w:szCs w:val="24"/>
        </w:rPr>
        <w:t>o</w:t>
      </w:r>
      <w:r w:rsidRPr="001312CA">
        <w:rPr>
          <w:rFonts w:ascii="Times New Roman" w:hAnsi="Times New Roman" w:cs="Times New Roman"/>
          <w:sz w:val="24"/>
          <w:szCs w:val="24"/>
        </w:rPr>
        <w:t xml:space="preserve">f Agricultural Land Use </w:t>
      </w:r>
      <w:r>
        <w:rPr>
          <w:rFonts w:ascii="Times New Roman" w:hAnsi="Times New Roman" w:cs="Times New Roman"/>
          <w:sz w:val="24"/>
          <w:szCs w:val="24"/>
        </w:rPr>
        <w:t>o</w:t>
      </w:r>
      <w:r w:rsidRPr="001312CA">
        <w:rPr>
          <w:rFonts w:ascii="Times New Roman" w:hAnsi="Times New Roman" w:cs="Times New Roman"/>
          <w:sz w:val="24"/>
          <w:szCs w:val="24"/>
        </w:rPr>
        <w:t xml:space="preserve">n </w:t>
      </w:r>
      <w:r>
        <w:rPr>
          <w:rFonts w:ascii="Times New Roman" w:hAnsi="Times New Roman" w:cs="Times New Roman"/>
          <w:sz w:val="24"/>
          <w:szCs w:val="24"/>
        </w:rPr>
        <w:t>t</w:t>
      </w:r>
      <w:r w:rsidRPr="001312CA">
        <w:rPr>
          <w:rFonts w:ascii="Times New Roman" w:hAnsi="Times New Roman" w:cs="Times New Roman"/>
          <w:sz w:val="24"/>
          <w:szCs w:val="24"/>
        </w:rPr>
        <w:t>he Pomahaka Trout Fishery, Cawthron Institute. Cawthron Report No. 455</w:t>
      </w:r>
    </w:p>
    <w:p w:rsidR="00610A64" w:rsidRDefault="00610A64" w:rsidP="00434A2E">
      <w:pPr>
        <w:jc w:val="both"/>
      </w:pPr>
    </w:p>
    <w:p w:rsidR="00E2162E" w:rsidRDefault="00E2162E" w:rsidP="00E2162E">
      <w:pPr>
        <w:jc w:val="both"/>
        <w:rPr>
          <w:color w:val="000000"/>
          <w:lang w:eastAsia="en-US"/>
        </w:rPr>
      </w:pPr>
      <w:r w:rsidRPr="001312CA">
        <w:rPr>
          <w:color w:val="000000"/>
          <w:lang w:eastAsia="en-US"/>
        </w:rPr>
        <w:t>Holmes, R., Allen, C</w:t>
      </w:r>
      <w:r>
        <w:rPr>
          <w:color w:val="000000"/>
          <w:lang w:eastAsia="en-US"/>
        </w:rPr>
        <w:t>.</w:t>
      </w:r>
      <w:r w:rsidRPr="001312CA">
        <w:rPr>
          <w:color w:val="000000"/>
          <w:lang w:eastAsia="en-US"/>
        </w:rPr>
        <w:t xml:space="preserve"> </w:t>
      </w:r>
      <w:r>
        <w:rPr>
          <w:color w:val="000000"/>
          <w:lang w:eastAsia="en-US"/>
        </w:rPr>
        <w:t>and Goodwin,</w:t>
      </w:r>
      <w:r w:rsidRPr="001312CA">
        <w:rPr>
          <w:color w:val="000000"/>
          <w:lang w:eastAsia="en-US"/>
        </w:rPr>
        <w:t xml:space="preserve"> E. 2015</w:t>
      </w:r>
      <w:r>
        <w:rPr>
          <w:color w:val="000000"/>
          <w:lang w:eastAsia="en-US"/>
        </w:rPr>
        <w:t>.</w:t>
      </w:r>
      <w:r w:rsidRPr="001312CA">
        <w:rPr>
          <w:color w:val="000000"/>
          <w:lang w:eastAsia="en-US"/>
        </w:rPr>
        <w:t xml:space="preserve"> Riparian and Tuna Habitat Quality in the </w:t>
      </w:r>
      <w:r>
        <w:rPr>
          <w:color w:val="000000"/>
          <w:lang w:eastAsia="en-US"/>
        </w:rPr>
        <w:t>T</w:t>
      </w:r>
      <w:r w:rsidRPr="001312CA">
        <w:rPr>
          <w:color w:val="000000"/>
          <w:lang w:eastAsia="en-US"/>
        </w:rPr>
        <w:t xml:space="preserve">ributaries of </w:t>
      </w:r>
      <w:proofErr w:type="spellStart"/>
      <w:r w:rsidRPr="001312CA">
        <w:rPr>
          <w:color w:val="000000"/>
          <w:lang w:eastAsia="en-US"/>
        </w:rPr>
        <w:t>Waituna</w:t>
      </w:r>
      <w:proofErr w:type="spellEnd"/>
      <w:r w:rsidRPr="001312CA">
        <w:rPr>
          <w:color w:val="000000"/>
          <w:lang w:eastAsia="en-US"/>
        </w:rPr>
        <w:t xml:space="preserve"> Lagoon, Southl</w:t>
      </w:r>
      <w:r>
        <w:rPr>
          <w:color w:val="000000"/>
          <w:lang w:eastAsia="en-US"/>
        </w:rPr>
        <w:t>and. Prepared for DOC/Fonterra P</w:t>
      </w:r>
      <w:r w:rsidRPr="001312CA">
        <w:rPr>
          <w:color w:val="000000"/>
          <w:lang w:eastAsia="en-US"/>
        </w:rPr>
        <w:t>artnership: Living Water Program. Cawthron Institute. Report No. 2587.</w:t>
      </w:r>
    </w:p>
    <w:p w:rsidR="00E2162E" w:rsidRDefault="00E2162E" w:rsidP="00E2162E">
      <w:pPr>
        <w:jc w:val="both"/>
        <w:rPr>
          <w:color w:val="000000"/>
          <w:lang w:eastAsia="en-US"/>
        </w:rPr>
      </w:pPr>
    </w:p>
    <w:p w:rsidR="0018652D" w:rsidRPr="001312CA" w:rsidRDefault="0018652D" w:rsidP="00434A2E">
      <w:pPr>
        <w:autoSpaceDE w:val="0"/>
        <w:autoSpaceDN w:val="0"/>
        <w:adjustRightInd w:val="0"/>
        <w:jc w:val="both"/>
        <w:rPr>
          <w:lang w:eastAsia="en-US"/>
        </w:rPr>
      </w:pPr>
      <w:r w:rsidRPr="001312CA">
        <w:rPr>
          <w:color w:val="000000"/>
          <w:lang w:eastAsia="en-US"/>
        </w:rPr>
        <w:t>Holmes, R., Hayes, J., Matthaei, C., Williams., M</w:t>
      </w:r>
      <w:r w:rsidR="001312CA">
        <w:rPr>
          <w:color w:val="000000"/>
          <w:lang w:eastAsia="en-US"/>
        </w:rPr>
        <w:t>.</w:t>
      </w:r>
      <w:r w:rsidRPr="001312CA">
        <w:rPr>
          <w:color w:val="000000"/>
          <w:lang w:eastAsia="en-US"/>
        </w:rPr>
        <w:t xml:space="preserve"> and Goodwin., E. 2016. Riparian </w:t>
      </w:r>
      <w:r w:rsidR="00B3058A" w:rsidRPr="001312CA">
        <w:rPr>
          <w:color w:val="000000"/>
          <w:lang w:eastAsia="en-US"/>
        </w:rPr>
        <w:t>Management Affe</w:t>
      </w:r>
      <w:r w:rsidR="00B3058A">
        <w:rPr>
          <w:color w:val="000000"/>
          <w:lang w:eastAsia="en-US"/>
        </w:rPr>
        <w:t>cts Instream Habitat Condition i</w:t>
      </w:r>
      <w:r w:rsidR="00B3058A" w:rsidRPr="001312CA">
        <w:rPr>
          <w:color w:val="000000"/>
          <w:lang w:eastAsia="en-US"/>
        </w:rPr>
        <w:t xml:space="preserve">n </w:t>
      </w:r>
      <w:r w:rsidR="00B3058A">
        <w:rPr>
          <w:color w:val="000000"/>
          <w:lang w:eastAsia="en-US"/>
        </w:rPr>
        <w:t>a</w:t>
      </w:r>
      <w:r w:rsidR="00B3058A" w:rsidRPr="001312CA">
        <w:rPr>
          <w:color w:val="000000"/>
          <w:lang w:eastAsia="en-US"/>
        </w:rPr>
        <w:t xml:space="preserve"> Dairy Stream Catchment. </w:t>
      </w:r>
      <w:r w:rsidRPr="001312CA">
        <w:rPr>
          <w:lang w:eastAsia="en-US"/>
        </w:rPr>
        <w:t xml:space="preserve">New Zealand Journal </w:t>
      </w:r>
      <w:r w:rsidR="00B3058A">
        <w:rPr>
          <w:lang w:eastAsia="en-US"/>
        </w:rPr>
        <w:t>o</w:t>
      </w:r>
      <w:r w:rsidRPr="001312CA">
        <w:rPr>
          <w:lang w:eastAsia="en-US"/>
        </w:rPr>
        <w:t xml:space="preserve">f Marine And Freshwater Research, 2016 </w:t>
      </w:r>
    </w:p>
    <w:p w:rsidR="0018652D" w:rsidRPr="001312CA" w:rsidRDefault="0018652D" w:rsidP="00434A2E">
      <w:pPr>
        <w:autoSpaceDE w:val="0"/>
        <w:autoSpaceDN w:val="0"/>
        <w:adjustRightInd w:val="0"/>
        <w:jc w:val="both"/>
        <w:rPr>
          <w:lang w:eastAsia="en-US"/>
        </w:rPr>
      </w:pPr>
    </w:p>
    <w:p w:rsidR="001E72FA" w:rsidRDefault="001E72FA" w:rsidP="001E72FA">
      <w:pPr>
        <w:jc w:val="both"/>
      </w:pPr>
      <w:r w:rsidRPr="001312CA">
        <w:t xml:space="preserve">LAWA 2017 </w:t>
      </w:r>
      <w:r>
        <w:t xml:space="preserve">Land Air Water </w:t>
      </w:r>
      <w:proofErr w:type="spellStart"/>
      <w:r>
        <w:t>Aotearoa</w:t>
      </w:r>
      <w:proofErr w:type="spellEnd"/>
      <w:r>
        <w:t xml:space="preserve"> </w:t>
      </w:r>
      <w:r w:rsidRPr="001312CA">
        <w:t>website:</w:t>
      </w:r>
    </w:p>
    <w:p w:rsidR="001E72FA" w:rsidRPr="001312CA" w:rsidRDefault="001E72FA" w:rsidP="001E72FA">
      <w:pPr>
        <w:jc w:val="both"/>
      </w:pPr>
      <w:r w:rsidRPr="001312CA">
        <w:t>https://www.lawa.org.nz/search?argument=waiwruna</w:t>
      </w:r>
    </w:p>
    <w:p w:rsidR="001E72FA" w:rsidRPr="001312CA" w:rsidRDefault="001E72FA" w:rsidP="00434A2E">
      <w:pPr>
        <w:jc w:val="both"/>
        <w:rPr>
          <w:color w:val="000000"/>
          <w:lang w:eastAsia="en-US"/>
        </w:rPr>
      </w:pPr>
    </w:p>
    <w:p w:rsidR="009C2D9A" w:rsidRPr="001312CA" w:rsidRDefault="009C2D9A" w:rsidP="00434A2E">
      <w:pPr>
        <w:pStyle w:val="EndNoteBibliography"/>
        <w:spacing w:after="0"/>
        <w:ind w:left="720" w:hanging="720"/>
        <w:jc w:val="both"/>
        <w:rPr>
          <w:rFonts w:ascii="Times New Roman" w:hAnsi="Times New Roman" w:cs="Times New Roman"/>
          <w:sz w:val="24"/>
          <w:szCs w:val="24"/>
        </w:rPr>
      </w:pPr>
      <w:r w:rsidRPr="001312CA">
        <w:rPr>
          <w:rFonts w:ascii="Times New Roman" w:hAnsi="Times New Roman" w:cs="Times New Roman"/>
          <w:sz w:val="24"/>
          <w:szCs w:val="24"/>
        </w:rPr>
        <w:t xml:space="preserve">Matthaei, C. D., Piggott, J. J. </w:t>
      </w:r>
      <w:r w:rsidR="001312CA">
        <w:rPr>
          <w:rFonts w:ascii="Times New Roman" w:hAnsi="Times New Roman" w:cs="Times New Roman"/>
          <w:sz w:val="24"/>
          <w:szCs w:val="24"/>
        </w:rPr>
        <w:t>a</w:t>
      </w:r>
      <w:r w:rsidRPr="001312CA">
        <w:rPr>
          <w:rFonts w:ascii="Times New Roman" w:hAnsi="Times New Roman" w:cs="Times New Roman"/>
          <w:sz w:val="24"/>
          <w:szCs w:val="24"/>
        </w:rPr>
        <w:t xml:space="preserve">nd Townsend, </w:t>
      </w:r>
      <w:r w:rsidR="0018652D" w:rsidRPr="001312CA">
        <w:rPr>
          <w:rFonts w:ascii="Times New Roman" w:hAnsi="Times New Roman" w:cs="Times New Roman"/>
          <w:sz w:val="24"/>
          <w:szCs w:val="24"/>
        </w:rPr>
        <w:t>C</w:t>
      </w:r>
      <w:r w:rsidRPr="001312CA">
        <w:rPr>
          <w:rFonts w:ascii="Times New Roman" w:hAnsi="Times New Roman" w:cs="Times New Roman"/>
          <w:sz w:val="24"/>
          <w:szCs w:val="24"/>
        </w:rPr>
        <w:t xml:space="preserve">. </w:t>
      </w:r>
      <w:r w:rsidR="0018652D" w:rsidRPr="001312CA">
        <w:rPr>
          <w:rFonts w:ascii="Times New Roman" w:hAnsi="Times New Roman" w:cs="Times New Roman"/>
          <w:sz w:val="24"/>
          <w:szCs w:val="24"/>
        </w:rPr>
        <w:t>R</w:t>
      </w:r>
      <w:r w:rsidRPr="001312CA">
        <w:rPr>
          <w:rFonts w:ascii="Times New Roman" w:hAnsi="Times New Roman" w:cs="Times New Roman"/>
          <w:sz w:val="24"/>
          <w:szCs w:val="24"/>
        </w:rPr>
        <w:t xml:space="preserve">. 2010. </w:t>
      </w:r>
      <w:r w:rsidR="0018652D" w:rsidRPr="001312CA">
        <w:rPr>
          <w:rFonts w:ascii="Times New Roman" w:hAnsi="Times New Roman" w:cs="Times New Roman"/>
          <w:sz w:val="24"/>
          <w:szCs w:val="24"/>
        </w:rPr>
        <w:t xml:space="preserve">Multiple </w:t>
      </w:r>
      <w:r w:rsidRPr="001312CA">
        <w:rPr>
          <w:rFonts w:ascii="Times New Roman" w:hAnsi="Times New Roman" w:cs="Times New Roman"/>
          <w:sz w:val="24"/>
          <w:szCs w:val="24"/>
        </w:rPr>
        <w:t xml:space="preserve">Stressors In Agricultural </w:t>
      </w:r>
    </w:p>
    <w:p w:rsidR="009C2D9A" w:rsidRPr="001312CA" w:rsidRDefault="009C2D9A" w:rsidP="00434A2E">
      <w:pPr>
        <w:pStyle w:val="EndNoteBibliography"/>
        <w:spacing w:after="0"/>
        <w:ind w:left="720" w:hanging="720"/>
        <w:jc w:val="both"/>
        <w:rPr>
          <w:rFonts w:ascii="Times New Roman" w:hAnsi="Times New Roman" w:cs="Times New Roman"/>
          <w:sz w:val="24"/>
          <w:szCs w:val="24"/>
        </w:rPr>
      </w:pPr>
      <w:r w:rsidRPr="001312CA">
        <w:rPr>
          <w:rFonts w:ascii="Times New Roman" w:hAnsi="Times New Roman" w:cs="Times New Roman"/>
          <w:sz w:val="24"/>
          <w:szCs w:val="24"/>
        </w:rPr>
        <w:t xml:space="preserve">Streams: Interactions Among Sediment Addition, Nutrient Enrichment And Water </w:t>
      </w:r>
    </w:p>
    <w:p w:rsidR="0018652D" w:rsidRPr="001312CA" w:rsidRDefault="009C2D9A" w:rsidP="00434A2E">
      <w:pPr>
        <w:pStyle w:val="EndNoteBibliography"/>
        <w:spacing w:after="0"/>
        <w:ind w:left="720" w:hanging="720"/>
        <w:jc w:val="both"/>
        <w:rPr>
          <w:rFonts w:ascii="Times New Roman" w:hAnsi="Times New Roman" w:cs="Times New Roman"/>
          <w:sz w:val="24"/>
          <w:szCs w:val="24"/>
        </w:rPr>
      </w:pPr>
      <w:r w:rsidRPr="001312CA">
        <w:rPr>
          <w:rFonts w:ascii="Times New Roman" w:hAnsi="Times New Roman" w:cs="Times New Roman"/>
          <w:sz w:val="24"/>
          <w:szCs w:val="24"/>
        </w:rPr>
        <w:t xml:space="preserve">Abstraction. </w:t>
      </w:r>
      <w:r w:rsidR="0018652D" w:rsidRPr="001312CA">
        <w:rPr>
          <w:rFonts w:ascii="Times New Roman" w:hAnsi="Times New Roman" w:cs="Times New Roman"/>
          <w:sz w:val="24"/>
          <w:szCs w:val="24"/>
        </w:rPr>
        <w:t xml:space="preserve">Journal </w:t>
      </w:r>
      <w:r w:rsidRPr="001312CA">
        <w:rPr>
          <w:rFonts w:ascii="Times New Roman" w:hAnsi="Times New Roman" w:cs="Times New Roman"/>
          <w:sz w:val="24"/>
          <w:szCs w:val="24"/>
        </w:rPr>
        <w:t xml:space="preserve">Of </w:t>
      </w:r>
      <w:r w:rsidR="0018652D" w:rsidRPr="001312CA">
        <w:rPr>
          <w:rFonts w:ascii="Times New Roman" w:hAnsi="Times New Roman" w:cs="Times New Roman"/>
          <w:sz w:val="24"/>
          <w:szCs w:val="24"/>
        </w:rPr>
        <w:t>Applied Ecology</w:t>
      </w:r>
      <w:r w:rsidRPr="001312CA">
        <w:rPr>
          <w:rFonts w:ascii="Times New Roman" w:hAnsi="Times New Roman" w:cs="Times New Roman"/>
          <w:sz w:val="24"/>
          <w:szCs w:val="24"/>
        </w:rPr>
        <w:t>, 47, 639-649.</w:t>
      </w:r>
    </w:p>
    <w:p w:rsidR="0018652D" w:rsidRPr="001312CA" w:rsidRDefault="0018652D" w:rsidP="00434A2E">
      <w:pPr>
        <w:pStyle w:val="EndNoteBibliography"/>
        <w:spacing w:after="0"/>
        <w:ind w:left="720" w:hanging="720"/>
        <w:jc w:val="both"/>
        <w:rPr>
          <w:rFonts w:ascii="Times New Roman" w:hAnsi="Times New Roman" w:cs="Times New Roman"/>
          <w:sz w:val="24"/>
          <w:szCs w:val="24"/>
        </w:rPr>
      </w:pPr>
    </w:p>
    <w:p w:rsidR="0018652D" w:rsidRDefault="0018652D" w:rsidP="00434A2E">
      <w:pPr>
        <w:jc w:val="both"/>
        <w:rPr>
          <w:lang w:eastAsia="en-US"/>
        </w:rPr>
      </w:pPr>
      <w:r w:rsidRPr="001312CA">
        <w:rPr>
          <w:color w:val="000000"/>
          <w:lang w:eastAsia="en-US"/>
        </w:rPr>
        <w:t>Otago Regional</w:t>
      </w:r>
      <w:r w:rsidR="009C2D9A" w:rsidRPr="001312CA">
        <w:rPr>
          <w:color w:val="000000"/>
          <w:lang w:eastAsia="en-US"/>
        </w:rPr>
        <w:t xml:space="preserve"> </w:t>
      </w:r>
      <w:r w:rsidRPr="001312CA">
        <w:rPr>
          <w:color w:val="000000"/>
          <w:lang w:eastAsia="en-US"/>
        </w:rPr>
        <w:t>Council</w:t>
      </w:r>
      <w:r w:rsidR="00293118">
        <w:rPr>
          <w:color w:val="000000"/>
          <w:lang w:eastAsia="en-US"/>
        </w:rPr>
        <w:t>.</w:t>
      </w:r>
      <w:r w:rsidRPr="001312CA">
        <w:rPr>
          <w:color w:val="000000"/>
          <w:lang w:eastAsia="en-US"/>
        </w:rPr>
        <w:t xml:space="preserve"> 2011. Effects </w:t>
      </w:r>
      <w:r w:rsidR="009C2D9A" w:rsidRPr="001312CA">
        <w:rPr>
          <w:color w:val="000000"/>
          <w:lang w:eastAsia="en-US"/>
        </w:rPr>
        <w:t xml:space="preserve">of Land Use on Water Quality in the </w:t>
      </w:r>
      <w:r w:rsidRPr="001312CA">
        <w:rPr>
          <w:color w:val="000000"/>
          <w:lang w:eastAsia="en-US"/>
        </w:rPr>
        <w:t>Pomahaka Catchment.</w:t>
      </w:r>
      <w:r w:rsidR="000F4C7C" w:rsidRPr="000F4C7C">
        <w:rPr>
          <w:lang w:eastAsia="en-US"/>
        </w:rPr>
        <w:t xml:space="preserve"> </w:t>
      </w:r>
      <w:r w:rsidR="000F4C7C">
        <w:rPr>
          <w:lang w:eastAsia="en-US"/>
        </w:rPr>
        <w:t>ISBN 978-0-478-37608-1</w:t>
      </w:r>
    </w:p>
    <w:p w:rsidR="00EF1081" w:rsidRDefault="00EF1081" w:rsidP="00434A2E">
      <w:pPr>
        <w:jc w:val="both"/>
        <w:rPr>
          <w:lang w:eastAsia="en-US"/>
        </w:rPr>
      </w:pPr>
    </w:p>
    <w:p w:rsidR="00EF1081" w:rsidRDefault="00EF1081" w:rsidP="00434A2E">
      <w:pPr>
        <w:jc w:val="both"/>
        <w:rPr>
          <w:lang w:eastAsia="en-US"/>
        </w:rPr>
      </w:pPr>
      <w:r w:rsidRPr="001312CA">
        <w:rPr>
          <w:color w:val="000000"/>
          <w:lang w:eastAsia="en-US"/>
        </w:rPr>
        <w:t>Otago Regional Council</w:t>
      </w:r>
      <w:r>
        <w:rPr>
          <w:color w:val="000000"/>
          <w:lang w:eastAsia="en-US"/>
        </w:rPr>
        <w:t>.</w:t>
      </w:r>
      <w:r w:rsidRPr="001312CA">
        <w:rPr>
          <w:color w:val="000000"/>
          <w:lang w:eastAsia="en-US"/>
        </w:rPr>
        <w:t xml:space="preserve"> 201</w:t>
      </w:r>
      <w:r>
        <w:rPr>
          <w:color w:val="000000"/>
          <w:lang w:eastAsia="en-US"/>
        </w:rPr>
        <w:t>6</w:t>
      </w:r>
      <w:r w:rsidRPr="001312CA">
        <w:rPr>
          <w:color w:val="000000"/>
          <w:lang w:eastAsia="en-US"/>
        </w:rPr>
        <w:t>.</w:t>
      </w:r>
      <w:r>
        <w:rPr>
          <w:color w:val="000000"/>
          <w:lang w:eastAsia="en-US"/>
        </w:rPr>
        <w:t xml:space="preserve"> Water Quality for the Pomahaka Report Card.</w:t>
      </w:r>
      <w:r w:rsidRPr="00EF1081">
        <w:t xml:space="preserve"> </w:t>
      </w:r>
      <w:r w:rsidRPr="00EF1081">
        <w:rPr>
          <w:color w:val="000000"/>
          <w:lang w:eastAsia="en-US"/>
        </w:rPr>
        <w:t>http://www.orc.govt.nz/Publications-and-Reports/Farming-and-Land-Management/Water-Quality/Water-Quality-report-card-Pomahaka/</w:t>
      </w:r>
    </w:p>
    <w:p w:rsidR="001E72FA" w:rsidRDefault="001E72FA" w:rsidP="00434A2E">
      <w:pPr>
        <w:jc w:val="both"/>
        <w:rPr>
          <w:lang w:eastAsia="en-US"/>
        </w:rPr>
      </w:pPr>
    </w:p>
    <w:p w:rsidR="001E72FA" w:rsidRPr="001312CA" w:rsidRDefault="001E72FA" w:rsidP="001E72FA">
      <w:pPr>
        <w:pStyle w:val="Default0"/>
        <w:jc w:val="both"/>
      </w:pPr>
      <w:proofErr w:type="spellStart"/>
      <w:r>
        <w:rPr>
          <w:bCs/>
        </w:rPr>
        <w:t>Orchiston</w:t>
      </w:r>
      <w:proofErr w:type="spellEnd"/>
      <w:r>
        <w:rPr>
          <w:bCs/>
        </w:rPr>
        <w:t>, T.S., Monaghan</w:t>
      </w:r>
      <w:r w:rsidR="00263C26">
        <w:rPr>
          <w:bCs/>
        </w:rPr>
        <w:t>, R.M. and</w:t>
      </w:r>
      <w:r w:rsidRPr="001312CA">
        <w:rPr>
          <w:bCs/>
        </w:rPr>
        <w:t xml:space="preserve"> Laurenson S.</w:t>
      </w:r>
      <w:r w:rsidRPr="001312CA">
        <w:t xml:space="preserve"> 2013. </w:t>
      </w:r>
      <w:r w:rsidRPr="001312CA">
        <w:rPr>
          <w:bCs/>
        </w:rPr>
        <w:t>Reducing O</w:t>
      </w:r>
      <w:r w:rsidR="001E6E70">
        <w:rPr>
          <w:bCs/>
        </w:rPr>
        <w:t>verland Flow a</w:t>
      </w:r>
      <w:r w:rsidRPr="001312CA">
        <w:rPr>
          <w:bCs/>
        </w:rPr>
        <w:t>nd Sediment Losses From Wint</w:t>
      </w:r>
      <w:r w:rsidR="001E6E70">
        <w:rPr>
          <w:bCs/>
        </w:rPr>
        <w:t>er Forage Crop Paddocks Grazed b</w:t>
      </w:r>
      <w:r w:rsidRPr="001312CA">
        <w:rPr>
          <w:bCs/>
        </w:rPr>
        <w:t xml:space="preserve">y Dairy Cows </w:t>
      </w:r>
    </w:p>
    <w:p w:rsidR="001E72FA" w:rsidRPr="001312CA" w:rsidRDefault="001E72FA" w:rsidP="001E72FA">
      <w:pPr>
        <w:pStyle w:val="Default0"/>
        <w:jc w:val="both"/>
      </w:pPr>
      <w:proofErr w:type="spellStart"/>
      <w:r w:rsidRPr="001312CA">
        <w:rPr>
          <w:iCs/>
        </w:rPr>
        <w:t>AgResearch</w:t>
      </w:r>
      <w:proofErr w:type="spellEnd"/>
      <w:r w:rsidRPr="001312CA">
        <w:rPr>
          <w:iCs/>
        </w:rPr>
        <w:t xml:space="preserve">, </w:t>
      </w:r>
      <w:proofErr w:type="spellStart"/>
      <w:r w:rsidRPr="001312CA">
        <w:rPr>
          <w:iCs/>
        </w:rPr>
        <w:t>Invermay</w:t>
      </w:r>
      <w:proofErr w:type="spellEnd"/>
      <w:r w:rsidRPr="001312CA">
        <w:rPr>
          <w:iCs/>
        </w:rPr>
        <w:t xml:space="preserve"> Agriculture Centre, Private Bag 50034, </w:t>
      </w:r>
      <w:proofErr w:type="spellStart"/>
      <w:r w:rsidRPr="001312CA">
        <w:rPr>
          <w:iCs/>
        </w:rPr>
        <w:t>Mosgiel</w:t>
      </w:r>
      <w:proofErr w:type="spellEnd"/>
      <w:r w:rsidRPr="001312CA">
        <w:rPr>
          <w:iCs/>
        </w:rPr>
        <w:t xml:space="preserve">, New Zealand </w:t>
      </w:r>
    </w:p>
    <w:p w:rsidR="001E72FA" w:rsidRPr="001312CA" w:rsidRDefault="001E72FA" w:rsidP="00434A2E">
      <w:pPr>
        <w:jc w:val="both"/>
      </w:pPr>
    </w:p>
    <w:p w:rsidR="001E72FA" w:rsidRDefault="001E72FA" w:rsidP="001E72FA">
      <w:pPr>
        <w:pStyle w:val="EndNoteBibliography"/>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Quinn, T.P. 2011. The Behaviour and Ecology of Pacific Salmon and Trout. UBC Press. </w:t>
      </w:r>
    </w:p>
    <w:p w:rsidR="001E72FA" w:rsidRPr="001312CA" w:rsidRDefault="001E72FA" w:rsidP="001E72FA">
      <w:pPr>
        <w:pStyle w:val="EndNoteBibliography"/>
        <w:spacing w:after="0"/>
        <w:ind w:left="720" w:hanging="720"/>
        <w:jc w:val="both"/>
        <w:rPr>
          <w:rFonts w:ascii="Times New Roman" w:hAnsi="Times New Roman" w:cs="Times New Roman"/>
          <w:sz w:val="24"/>
          <w:szCs w:val="24"/>
        </w:rPr>
      </w:pPr>
      <w:r>
        <w:rPr>
          <w:rFonts w:ascii="Times New Roman" w:hAnsi="Times New Roman" w:cs="Times New Roman"/>
          <w:sz w:val="24"/>
          <w:szCs w:val="24"/>
        </w:rPr>
        <w:t>University of Wasington.</w:t>
      </w:r>
    </w:p>
    <w:p w:rsidR="0018652D" w:rsidRPr="001312CA" w:rsidRDefault="0018652D" w:rsidP="00434A2E">
      <w:pPr>
        <w:jc w:val="both"/>
      </w:pPr>
    </w:p>
    <w:p w:rsidR="0018652D" w:rsidRPr="001312CA" w:rsidRDefault="0018652D" w:rsidP="00434A2E">
      <w:pPr>
        <w:pStyle w:val="EndNoteBibliography"/>
        <w:spacing w:after="0"/>
        <w:ind w:left="720" w:hanging="720"/>
        <w:jc w:val="both"/>
        <w:rPr>
          <w:rFonts w:ascii="Times New Roman" w:hAnsi="Times New Roman" w:cs="Times New Roman"/>
          <w:sz w:val="24"/>
          <w:szCs w:val="24"/>
        </w:rPr>
      </w:pPr>
      <w:r w:rsidRPr="001312CA">
        <w:rPr>
          <w:rFonts w:ascii="Times New Roman" w:hAnsi="Times New Roman" w:cs="Times New Roman"/>
          <w:sz w:val="24"/>
          <w:szCs w:val="24"/>
        </w:rPr>
        <w:t xml:space="preserve">Ramezani, J., Rennebeck, L., Closs, G. P. </w:t>
      </w:r>
      <w:r w:rsidR="009C2D9A" w:rsidRPr="001312CA">
        <w:rPr>
          <w:rFonts w:ascii="Times New Roman" w:hAnsi="Times New Roman" w:cs="Times New Roman"/>
          <w:sz w:val="24"/>
          <w:szCs w:val="24"/>
        </w:rPr>
        <w:t>and</w:t>
      </w:r>
      <w:r w:rsidRPr="001312CA">
        <w:rPr>
          <w:rFonts w:ascii="Times New Roman" w:hAnsi="Times New Roman" w:cs="Times New Roman"/>
          <w:sz w:val="24"/>
          <w:szCs w:val="24"/>
        </w:rPr>
        <w:t xml:space="preserve"> Matthaei, C. D. 2014. Effects of fine sediment </w:t>
      </w:r>
    </w:p>
    <w:p w:rsidR="0018652D" w:rsidRPr="001312CA" w:rsidRDefault="0018652D" w:rsidP="00434A2E">
      <w:pPr>
        <w:pStyle w:val="EndNoteBibliography"/>
        <w:spacing w:after="0"/>
        <w:ind w:left="720" w:hanging="720"/>
        <w:jc w:val="both"/>
        <w:rPr>
          <w:rFonts w:ascii="Times New Roman" w:hAnsi="Times New Roman" w:cs="Times New Roman"/>
          <w:sz w:val="24"/>
          <w:szCs w:val="24"/>
        </w:rPr>
      </w:pPr>
      <w:r w:rsidRPr="001312CA">
        <w:rPr>
          <w:rFonts w:ascii="Times New Roman" w:hAnsi="Times New Roman" w:cs="Times New Roman"/>
          <w:sz w:val="24"/>
          <w:szCs w:val="24"/>
        </w:rPr>
        <w:t xml:space="preserve">addition and removal on stream invertebrates and fish: a reach-scale experiment. Freshwater </w:t>
      </w:r>
    </w:p>
    <w:p w:rsidR="0018652D" w:rsidRPr="001312CA" w:rsidRDefault="0018652D" w:rsidP="00434A2E">
      <w:pPr>
        <w:pStyle w:val="EndNoteBibliography"/>
        <w:spacing w:after="0"/>
        <w:ind w:left="720" w:hanging="720"/>
        <w:jc w:val="both"/>
        <w:rPr>
          <w:rFonts w:ascii="Times New Roman" w:hAnsi="Times New Roman" w:cs="Times New Roman"/>
          <w:sz w:val="24"/>
          <w:szCs w:val="24"/>
        </w:rPr>
      </w:pPr>
      <w:r w:rsidRPr="001312CA">
        <w:rPr>
          <w:rFonts w:ascii="Times New Roman" w:hAnsi="Times New Roman" w:cs="Times New Roman"/>
          <w:sz w:val="24"/>
          <w:szCs w:val="24"/>
        </w:rPr>
        <w:t>Biology, Freshwater Biology 59 pp 2584 – 2604</w:t>
      </w:r>
    </w:p>
    <w:p w:rsidR="00F63C25" w:rsidRDefault="00F63C25" w:rsidP="00434A2E">
      <w:pPr>
        <w:pStyle w:val="EndNoteBibliography"/>
        <w:spacing w:after="0"/>
        <w:jc w:val="both"/>
        <w:rPr>
          <w:rFonts w:ascii="Times New Roman" w:hAnsi="Times New Roman" w:cs="Times New Roman"/>
          <w:sz w:val="24"/>
          <w:szCs w:val="24"/>
        </w:rPr>
      </w:pPr>
    </w:p>
    <w:p w:rsidR="0018652D" w:rsidRPr="001312CA" w:rsidRDefault="0018652D" w:rsidP="00434A2E">
      <w:pPr>
        <w:pStyle w:val="EndNoteBibliography"/>
        <w:spacing w:after="0"/>
        <w:jc w:val="both"/>
        <w:rPr>
          <w:rFonts w:ascii="Times New Roman" w:hAnsi="Times New Roman" w:cs="Times New Roman"/>
          <w:sz w:val="24"/>
          <w:szCs w:val="24"/>
        </w:rPr>
      </w:pPr>
      <w:r w:rsidRPr="001312CA">
        <w:rPr>
          <w:rFonts w:ascii="Times New Roman" w:hAnsi="Times New Roman" w:cs="Times New Roman"/>
          <w:sz w:val="24"/>
          <w:szCs w:val="24"/>
        </w:rPr>
        <w:t>Ramezani, J., Akbaripasan, A., Closs, G. P. and  Matthaei, C. D. 2016</w:t>
      </w:r>
      <w:r w:rsidR="001312CA" w:rsidRPr="001312CA">
        <w:rPr>
          <w:rFonts w:ascii="Times New Roman" w:hAnsi="Times New Roman" w:cs="Times New Roman"/>
          <w:sz w:val="24"/>
          <w:szCs w:val="24"/>
        </w:rPr>
        <w:t xml:space="preserve">. </w:t>
      </w:r>
      <w:r w:rsidRPr="001312CA">
        <w:rPr>
          <w:rFonts w:ascii="Times New Roman" w:hAnsi="Times New Roman" w:cs="Times New Roman"/>
          <w:sz w:val="24"/>
          <w:szCs w:val="24"/>
        </w:rPr>
        <w:t xml:space="preserve">Instream </w:t>
      </w:r>
      <w:r w:rsidR="001312CA" w:rsidRPr="001312CA">
        <w:rPr>
          <w:rFonts w:ascii="Times New Roman" w:hAnsi="Times New Roman" w:cs="Times New Roman"/>
          <w:sz w:val="24"/>
          <w:szCs w:val="24"/>
        </w:rPr>
        <w:t xml:space="preserve">Water </w:t>
      </w:r>
    </w:p>
    <w:p w:rsidR="001312CA" w:rsidRPr="001312CA" w:rsidRDefault="001312CA" w:rsidP="00434A2E">
      <w:pPr>
        <w:pStyle w:val="EndNoteBibliography"/>
        <w:spacing w:after="0"/>
        <w:ind w:left="720" w:hanging="720"/>
        <w:jc w:val="both"/>
        <w:rPr>
          <w:rFonts w:ascii="Times New Roman" w:hAnsi="Times New Roman" w:cs="Times New Roman"/>
          <w:sz w:val="24"/>
          <w:szCs w:val="24"/>
        </w:rPr>
      </w:pPr>
      <w:r w:rsidRPr="001312CA">
        <w:rPr>
          <w:rFonts w:ascii="Times New Roman" w:hAnsi="Times New Roman" w:cs="Times New Roman"/>
          <w:sz w:val="24"/>
          <w:szCs w:val="24"/>
        </w:rPr>
        <w:t xml:space="preserve">Quality, Invertibrate and Fish Community Health Across a Gardient of Diary Farming </w:t>
      </w:r>
    </w:p>
    <w:p w:rsidR="0018652D" w:rsidRDefault="001312CA" w:rsidP="00434A2E">
      <w:pPr>
        <w:pStyle w:val="EndNoteBibliography"/>
        <w:spacing w:after="0"/>
        <w:ind w:left="720" w:hanging="720"/>
        <w:jc w:val="both"/>
        <w:rPr>
          <w:rFonts w:ascii="Times New Roman" w:hAnsi="Times New Roman" w:cs="Times New Roman"/>
          <w:sz w:val="24"/>
          <w:szCs w:val="24"/>
        </w:rPr>
      </w:pPr>
      <w:r w:rsidRPr="001312CA">
        <w:rPr>
          <w:rFonts w:ascii="Times New Roman" w:hAnsi="Times New Roman" w:cs="Times New Roman"/>
          <w:sz w:val="24"/>
          <w:szCs w:val="24"/>
        </w:rPr>
        <w:t xml:space="preserve">Prevalence in a </w:t>
      </w:r>
      <w:r w:rsidR="0018652D" w:rsidRPr="001312CA">
        <w:rPr>
          <w:rFonts w:ascii="Times New Roman" w:hAnsi="Times New Roman" w:cs="Times New Roman"/>
          <w:sz w:val="24"/>
          <w:szCs w:val="24"/>
        </w:rPr>
        <w:t xml:space="preserve">New Zealand </w:t>
      </w:r>
      <w:r w:rsidRPr="001312CA">
        <w:rPr>
          <w:rFonts w:ascii="Times New Roman" w:hAnsi="Times New Roman" w:cs="Times New Roman"/>
          <w:sz w:val="24"/>
          <w:szCs w:val="24"/>
        </w:rPr>
        <w:t>River Catchment.</w:t>
      </w:r>
      <w:r w:rsidR="005A18F8">
        <w:rPr>
          <w:rFonts w:ascii="Times New Roman" w:hAnsi="Times New Roman" w:cs="Times New Roman"/>
          <w:sz w:val="24"/>
          <w:szCs w:val="24"/>
        </w:rPr>
        <w:t xml:space="preserve"> </w:t>
      </w:r>
      <w:r w:rsidR="0018652D" w:rsidRPr="001312CA">
        <w:rPr>
          <w:rFonts w:ascii="Times New Roman" w:hAnsi="Times New Roman" w:cs="Times New Roman"/>
          <w:sz w:val="24"/>
          <w:szCs w:val="24"/>
        </w:rPr>
        <w:t xml:space="preserve">Limnologica </w:t>
      </w:r>
      <w:r w:rsidRPr="001312CA">
        <w:rPr>
          <w:rFonts w:ascii="Times New Roman" w:hAnsi="Times New Roman" w:cs="Times New Roman"/>
          <w:sz w:val="24"/>
          <w:szCs w:val="24"/>
        </w:rPr>
        <w:t>61 Pp14-28</w:t>
      </w:r>
    </w:p>
    <w:p w:rsidR="00A635C2" w:rsidRDefault="00A635C2" w:rsidP="00434A2E">
      <w:pPr>
        <w:pStyle w:val="EndNoteBibliography"/>
        <w:spacing w:after="0"/>
        <w:ind w:left="720" w:hanging="720"/>
        <w:jc w:val="both"/>
        <w:rPr>
          <w:rFonts w:ascii="Times New Roman" w:hAnsi="Times New Roman" w:cs="Times New Roman"/>
          <w:sz w:val="24"/>
          <w:szCs w:val="24"/>
        </w:rPr>
      </w:pPr>
    </w:p>
    <w:p w:rsidR="00CF20D5" w:rsidRDefault="00CF20D5" w:rsidP="0018652D">
      <w:pPr>
        <w:jc w:val="both"/>
        <w:rPr>
          <w:i/>
        </w:rPr>
      </w:pPr>
    </w:p>
    <w:p w:rsidR="007B15FD" w:rsidRDefault="007B15FD" w:rsidP="0018652D">
      <w:pPr>
        <w:jc w:val="both"/>
        <w:rPr>
          <w:i/>
        </w:rPr>
      </w:pPr>
    </w:p>
    <w:p w:rsidR="007B15FD" w:rsidRDefault="007B15FD" w:rsidP="0018652D">
      <w:pPr>
        <w:jc w:val="both"/>
        <w:rPr>
          <w:i/>
        </w:rPr>
      </w:pPr>
    </w:p>
    <w:p w:rsidR="007B15FD" w:rsidRDefault="007B15FD" w:rsidP="0018652D">
      <w:pPr>
        <w:jc w:val="both"/>
        <w:rPr>
          <w:i/>
        </w:rPr>
      </w:pPr>
    </w:p>
    <w:p w:rsidR="007B15FD" w:rsidRDefault="007B15FD" w:rsidP="0018652D">
      <w:pPr>
        <w:jc w:val="both"/>
        <w:rPr>
          <w:i/>
        </w:rPr>
      </w:pPr>
    </w:p>
    <w:p w:rsidR="007B15FD" w:rsidRDefault="007B15FD" w:rsidP="0018652D">
      <w:pPr>
        <w:jc w:val="both"/>
        <w:rPr>
          <w:i/>
        </w:rPr>
      </w:pPr>
    </w:p>
    <w:p w:rsidR="007B15FD" w:rsidRDefault="007B15FD" w:rsidP="0018652D">
      <w:pPr>
        <w:jc w:val="both"/>
        <w:rPr>
          <w:i/>
        </w:rPr>
      </w:pPr>
    </w:p>
    <w:p w:rsidR="007B15FD" w:rsidRDefault="007B15FD" w:rsidP="0018652D">
      <w:pPr>
        <w:jc w:val="both"/>
        <w:rPr>
          <w:i/>
        </w:rPr>
      </w:pPr>
    </w:p>
    <w:p w:rsidR="007B15FD" w:rsidRDefault="007B15FD" w:rsidP="0018652D">
      <w:pPr>
        <w:jc w:val="both"/>
        <w:rPr>
          <w:i/>
        </w:rPr>
      </w:pPr>
    </w:p>
    <w:p w:rsidR="007B15FD" w:rsidRDefault="007B15FD" w:rsidP="0018652D">
      <w:pPr>
        <w:jc w:val="both"/>
        <w:rPr>
          <w:i/>
        </w:rPr>
      </w:pPr>
    </w:p>
    <w:p w:rsidR="007B15FD" w:rsidRDefault="007B15FD" w:rsidP="0018652D">
      <w:pPr>
        <w:jc w:val="both"/>
        <w:rPr>
          <w:i/>
        </w:rPr>
      </w:pPr>
    </w:p>
    <w:p w:rsidR="007B15FD" w:rsidRDefault="007B15FD" w:rsidP="0018652D">
      <w:pPr>
        <w:jc w:val="both"/>
        <w:rPr>
          <w:i/>
        </w:rPr>
      </w:pPr>
    </w:p>
    <w:p w:rsidR="007B15FD" w:rsidRDefault="007B15FD" w:rsidP="0018652D">
      <w:pPr>
        <w:jc w:val="both"/>
        <w:rPr>
          <w:i/>
        </w:rPr>
      </w:pPr>
    </w:p>
    <w:p w:rsidR="007B15FD" w:rsidRDefault="007B15FD" w:rsidP="0018652D">
      <w:pPr>
        <w:jc w:val="both"/>
        <w:rPr>
          <w:i/>
        </w:rPr>
      </w:pPr>
    </w:p>
    <w:p w:rsidR="00560B7B" w:rsidRDefault="00560B7B" w:rsidP="0018652D">
      <w:pPr>
        <w:jc w:val="both"/>
        <w:rPr>
          <w:i/>
        </w:rPr>
      </w:pPr>
    </w:p>
    <w:p w:rsidR="007B15FD" w:rsidRDefault="007B15FD" w:rsidP="0018652D">
      <w:pPr>
        <w:jc w:val="both"/>
        <w:rPr>
          <w:i/>
        </w:rPr>
      </w:pPr>
    </w:p>
    <w:p w:rsidR="006C5BF5" w:rsidRDefault="006C5BF5" w:rsidP="0018652D">
      <w:pPr>
        <w:jc w:val="both"/>
        <w:rPr>
          <w:i/>
        </w:rPr>
      </w:pPr>
    </w:p>
    <w:p w:rsidR="006C5BF5" w:rsidRPr="005A18F8" w:rsidRDefault="00A20F02" w:rsidP="0018652D">
      <w:pPr>
        <w:jc w:val="both"/>
        <w:rPr>
          <w:b/>
          <w:i/>
        </w:rPr>
      </w:pPr>
      <w:r w:rsidRPr="005A18F8">
        <w:rPr>
          <w:b/>
          <w:i/>
        </w:rPr>
        <w:t xml:space="preserve">Appendix. Examples of winter cropping (August 2016) with </w:t>
      </w:r>
      <w:r w:rsidR="00B05817" w:rsidRPr="005A18F8">
        <w:rPr>
          <w:b/>
          <w:i/>
        </w:rPr>
        <w:t>ineffective</w:t>
      </w:r>
      <w:r w:rsidRPr="005A18F8">
        <w:rPr>
          <w:b/>
          <w:i/>
        </w:rPr>
        <w:t xml:space="preserve"> buffers</w:t>
      </w:r>
    </w:p>
    <w:p w:rsidR="006C5BF5" w:rsidRDefault="006C5BF5" w:rsidP="0018652D">
      <w:pPr>
        <w:jc w:val="both"/>
        <w:rPr>
          <w:i/>
        </w:rPr>
      </w:pPr>
    </w:p>
    <w:p w:rsidR="006C5BF5" w:rsidRDefault="006C5BF5" w:rsidP="0018652D">
      <w:pPr>
        <w:jc w:val="both"/>
        <w:rPr>
          <w:i/>
        </w:rPr>
      </w:pPr>
    </w:p>
    <w:p w:rsidR="006C5BF5" w:rsidRDefault="00A20F02" w:rsidP="0018652D">
      <w:pPr>
        <w:jc w:val="both"/>
        <w:rPr>
          <w:i/>
        </w:rPr>
      </w:pPr>
      <w:r>
        <w:rPr>
          <w:noProof/>
        </w:rPr>
        <w:drawing>
          <wp:inline distT="0" distB="0" distL="0" distR="0">
            <wp:extent cx="4092150" cy="3068200"/>
            <wp:effectExtent l="19050" t="0" r="3600" b="0"/>
            <wp:docPr id="7" name="Picture 7" descr="C:\Users\MorganTrotter\AppData\Local\Microsoft\Windows\Temporary Internet Files\Content.Word\IMG_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rganTrotter\AppData\Local\Microsoft\Windows\Temporary Internet Files\Content.Word\IMG_4130.jpg"/>
                    <pic:cNvPicPr>
                      <a:picLocks noChangeAspect="1" noChangeArrowheads="1"/>
                    </pic:cNvPicPr>
                  </pic:nvPicPr>
                  <pic:blipFill>
                    <a:blip r:embed="rId7" cstate="print"/>
                    <a:srcRect/>
                    <a:stretch>
                      <a:fillRect/>
                    </a:stretch>
                  </pic:blipFill>
                  <pic:spPr bwMode="auto">
                    <a:xfrm>
                      <a:off x="0" y="0"/>
                      <a:ext cx="4094297" cy="3069809"/>
                    </a:xfrm>
                    <a:prstGeom prst="rect">
                      <a:avLst/>
                    </a:prstGeom>
                    <a:noFill/>
                    <a:ln w="9525">
                      <a:noFill/>
                      <a:miter lim="800000"/>
                      <a:headEnd/>
                      <a:tailEnd/>
                    </a:ln>
                  </pic:spPr>
                </pic:pic>
              </a:graphicData>
            </a:graphic>
          </wp:inline>
        </w:drawing>
      </w:r>
    </w:p>
    <w:p w:rsidR="006C5BF5" w:rsidRDefault="006C5BF5" w:rsidP="0018652D">
      <w:pPr>
        <w:jc w:val="both"/>
        <w:rPr>
          <w:i/>
        </w:rPr>
      </w:pPr>
    </w:p>
    <w:p w:rsidR="006C5BF5" w:rsidRDefault="006C5BF5" w:rsidP="0018652D">
      <w:pPr>
        <w:jc w:val="both"/>
        <w:rPr>
          <w:i/>
        </w:rPr>
      </w:pPr>
    </w:p>
    <w:p w:rsidR="006C5BF5" w:rsidRDefault="00D95CF1" w:rsidP="0018652D">
      <w:pPr>
        <w:jc w:val="both"/>
        <w:rPr>
          <w:i/>
        </w:rPr>
      </w:pPr>
      <w:r w:rsidRPr="00D95CF1">
        <w:rPr>
          <w:i/>
          <w:noProof/>
        </w:rPr>
        <w:lastRenderedPageBreak/>
        <w:drawing>
          <wp:inline distT="0" distB="0" distL="0" distR="0">
            <wp:extent cx="4096175" cy="3071219"/>
            <wp:effectExtent l="19050" t="0" r="0" b="0"/>
            <wp:docPr id="3" name="Picture 1" descr="C:\Users\MorganTrotter\AppData\Local\Microsoft\Windows\Temporary Internet Files\Content.Word\IMG_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ganTrotter\AppData\Local\Microsoft\Windows\Temporary Internet Files\Content.Word\IMG_4135.jpg"/>
                    <pic:cNvPicPr>
                      <a:picLocks noChangeAspect="1" noChangeArrowheads="1"/>
                    </pic:cNvPicPr>
                  </pic:nvPicPr>
                  <pic:blipFill>
                    <a:blip r:embed="rId8" cstate="print"/>
                    <a:srcRect/>
                    <a:stretch>
                      <a:fillRect/>
                    </a:stretch>
                  </pic:blipFill>
                  <pic:spPr bwMode="auto">
                    <a:xfrm>
                      <a:off x="0" y="0"/>
                      <a:ext cx="4096357" cy="3071355"/>
                    </a:xfrm>
                    <a:prstGeom prst="rect">
                      <a:avLst/>
                    </a:prstGeom>
                    <a:noFill/>
                    <a:ln w="9525">
                      <a:noFill/>
                      <a:miter lim="800000"/>
                      <a:headEnd/>
                      <a:tailEnd/>
                    </a:ln>
                  </pic:spPr>
                </pic:pic>
              </a:graphicData>
            </a:graphic>
          </wp:inline>
        </w:drawing>
      </w:r>
    </w:p>
    <w:p w:rsidR="00903A76" w:rsidRDefault="00903A76" w:rsidP="0018652D">
      <w:pPr>
        <w:jc w:val="both"/>
        <w:rPr>
          <w:i/>
        </w:rPr>
      </w:pPr>
    </w:p>
    <w:p w:rsidR="006C5BF5" w:rsidRDefault="00A20F02" w:rsidP="0018652D">
      <w:pPr>
        <w:jc w:val="both"/>
        <w:rPr>
          <w:i/>
        </w:rPr>
      </w:pPr>
      <w:r>
        <w:rPr>
          <w:noProof/>
        </w:rPr>
        <w:drawing>
          <wp:inline distT="0" distB="0" distL="0" distR="0">
            <wp:extent cx="4147210" cy="3109484"/>
            <wp:effectExtent l="19050" t="0" r="5690" b="0"/>
            <wp:docPr id="10" name="Picture 10" descr="C:\Users\MorganTrotter\AppData\Local\Microsoft\Windows\Temporary Internet Files\Content.Word\IMG_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rganTrotter\AppData\Local\Microsoft\Windows\Temporary Internet Files\Content.Word\IMG_4140.jpg"/>
                    <pic:cNvPicPr>
                      <a:picLocks noChangeAspect="1" noChangeArrowheads="1"/>
                    </pic:cNvPicPr>
                  </pic:nvPicPr>
                  <pic:blipFill>
                    <a:blip r:embed="rId9" cstate="print"/>
                    <a:srcRect/>
                    <a:stretch>
                      <a:fillRect/>
                    </a:stretch>
                  </pic:blipFill>
                  <pic:spPr bwMode="auto">
                    <a:xfrm>
                      <a:off x="0" y="0"/>
                      <a:ext cx="4146301" cy="3108802"/>
                    </a:xfrm>
                    <a:prstGeom prst="rect">
                      <a:avLst/>
                    </a:prstGeom>
                    <a:noFill/>
                    <a:ln w="9525">
                      <a:noFill/>
                      <a:miter lim="800000"/>
                      <a:headEnd/>
                      <a:tailEnd/>
                    </a:ln>
                  </pic:spPr>
                </pic:pic>
              </a:graphicData>
            </a:graphic>
          </wp:inline>
        </w:drawing>
      </w:r>
    </w:p>
    <w:p w:rsidR="00B2695C" w:rsidRDefault="00B2695C" w:rsidP="0018652D">
      <w:pPr>
        <w:jc w:val="both"/>
        <w:rPr>
          <w:i/>
        </w:rPr>
      </w:pPr>
    </w:p>
    <w:p w:rsidR="006C5BF5" w:rsidRDefault="00364994" w:rsidP="0018652D">
      <w:pPr>
        <w:jc w:val="both"/>
        <w:rPr>
          <w:i/>
        </w:rPr>
      </w:pPr>
      <w:r>
        <w:rPr>
          <w:noProof/>
        </w:rPr>
        <w:lastRenderedPageBreak/>
        <w:drawing>
          <wp:inline distT="0" distB="0" distL="0" distR="0">
            <wp:extent cx="4149750" cy="3111387"/>
            <wp:effectExtent l="19050" t="0" r="3150" b="0"/>
            <wp:docPr id="4" name="Picture 4" descr="C:\Users\MorganTrotter\AppData\Local\Microsoft\Windows\Temporary Internet Files\Content.Word\IMG_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ganTrotter\AppData\Local\Microsoft\Windows\Temporary Internet Files\Content.Word\IMG_4141.jpg"/>
                    <pic:cNvPicPr>
                      <a:picLocks noChangeAspect="1" noChangeArrowheads="1"/>
                    </pic:cNvPicPr>
                  </pic:nvPicPr>
                  <pic:blipFill>
                    <a:blip r:embed="rId10" cstate="print"/>
                    <a:srcRect/>
                    <a:stretch>
                      <a:fillRect/>
                    </a:stretch>
                  </pic:blipFill>
                  <pic:spPr bwMode="auto">
                    <a:xfrm>
                      <a:off x="0" y="0"/>
                      <a:ext cx="4155356" cy="3115590"/>
                    </a:xfrm>
                    <a:prstGeom prst="rect">
                      <a:avLst/>
                    </a:prstGeom>
                    <a:noFill/>
                    <a:ln w="9525">
                      <a:noFill/>
                      <a:miter lim="800000"/>
                      <a:headEnd/>
                      <a:tailEnd/>
                    </a:ln>
                  </pic:spPr>
                </pic:pic>
              </a:graphicData>
            </a:graphic>
          </wp:inline>
        </w:drawing>
      </w:r>
    </w:p>
    <w:p w:rsidR="00364994" w:rsidRDefault="00364994" w:rsidP="0018652D">
      <w:pPr>
        <w:jc w:val="both"/>
        <w:rPr>
          <w:i/>
        </w:rPr>
      </w:pPr>
    </w:p>
    <w:p w:rsidR="00364994" w:rsidRDefault="00364994" w:rsidP="0018652D">
      <w:pPr>
        <w:jc w:val="both"/>
        <w:rPr>
          <w:i/>
        </w:rPr>
      </w:pPr>
      <w:r>
        <w:rPr>
          <w:i/>
        </w:rPr>
        <w:t xml:space="preserve">Receiving waterway from </w:t>
      </w:r>
      <w:r w:rsidR="00242518">
        <w:rPr>
          <w:i/>
        </w:rPr>
        <w:t xml:space="preserve">the photo </w:t>
      </w:r>
      <w:r>
        <w:rPr>
          <w:i/>
        </w:rPr>
        <w:t>above</w:t>
      </w:r>
      <w:r w:rsidR="00242518">
        <w:rPr>
          <w:i/>
        </w:rPr>
        <w:t xml:space="preserve"> </w:t>
      </w:r>
    </w:p>
    <w:p w:rsidR="00364994" w:rsidRDefault="00364994" w:rsidP="0018652D">
      <w:pPr>
        <w:jc w:val="both"/>
        <w:rPr>
          <w:i/>
        </w:rPr>
      </w:pPr>
    </w:p>
    <w:p w:rsidR="00364994" w:rsidRDefault="00364994" w:rsidP="0018652D">
      <w:pPr>
        <w:jc w:val="both"/>
        <w:rPr>
          <w:i/>
        </w:rPr>
      </w:pPr>
    </w:p>
    <w:p w:rsidR="00B07216" w:rsidRDefault="00B07216" w:rsidP="0018652D">
      <w:pPr>
        <w:jc w:val="both"/>
        <w:rPr>
          <w:i/>
        </w:rPr>
      </w:pPr>
    </w:p>
    <w:p w:rsidR="000A4D25" w:rsidRDefault="000A4D25" w:rsidP="0018652D">
      <w:pPr>
        <w:jc w:val="both"/>
        <w:rPr>
          <w:i/>
        </w:rPr>
      </w:pPr>
    </w:p>
    <w:p w:rsidR="000A4D25" w:rsidRDefault="000A4D25" w:rsidP="0018652D">
      <w:pPr>
        <w:jc w:val="both"/>
        <w:rPr>
          <w:i/>
        </w:rPr>
      </w:pPr>
    </w:p>
    <w:p w:rsidR="000A4D25" w:rsidRDefault="009B7DE8" w:rsidP="0018652D">
      <w:pPr>
        <w:jc w:val="both"/>
        <w:rPr>
          <w:i/>
        </w:rPr>
      </w:pPr>
      <w:r>
        <w:rPr>
          <w:i/>
          <w:noProof/>
        </w:rPr>
        <w:drawing>
          <wp:inline distT="0" distB="0" distL="0" distR="0">
            <wp:extent cx="3850745" cy="2887200"/>
            <wp:effectExtent l="19050" t="0" r="0" b="0"/>
            <wp:docPr id="2" name="Picture 2" descr="S:\sediment papers\IMG_4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ediment papers\IMG_4133.JPG"/>
                    <pic:cNvPicPr>
                      <a:picLocks noChangeAspect="1" noChangeArrowheads="1"/>
                    </pic:cNvPicPr>
                  </pic:nvPicPr>
                  <pic:blipFill>
                    <a:blip r:embed="rId11" cstate="print"/>
                    <a:srcRect/>
                    <a:stretch>
                      <a:fillRect/>
                    </a:stretch>
                  </pic:blipFill>
                  <pic:spPr bwMode="auto">
                    <a:xfrm>
                      <a:off x="0" y="0"/>
                      <a:ext cx="3853886" cy="2889555"/>
                    </a:xfrm>
                    <a:prstGeom prst="rect">
                      <a:avLst/>
                    </a:prstGeom>
                    <a:noFill/>
                    <a:ln w="9525">
                      <a:noFill/>
                      <a:miter lim="800000"/>
                      <a:headEnd/>
                      <a:tailEnd/>
                    </a:ln>
                  </pic:spPr>
                </pic:pic>
              </a:graphicData>
            </a:graphic>
          </wp:inline>
        </w:drawing>
      </w:r>
    </w:p>
    <w:p w:rsidR="000A4D25" w:rsidRDefault="000A4D25" w:rsidP="0018652D">
      <w:pPr>
        <w:jc w:val="both"/>
        <w:rPr>
          <w:i/>
        </w:rPr>
      </w:pPr>
    </w:p>
    <w:p w:rsidR="000A4D25" w:rsidRDefault="000A4D25" w:rsidP="0018652D">
      <w:pPr>
        <w:jc w:val="both"/>
        <w:rPr>
          <w:i/>
        </w:rPr>
      </w:pPr>
    </w:p>
    <w:p w:rsidR="000A4D25" w:rsidRDefault="000A4D25" w:rsidP="0018652D">
      <w:pPr>
        <w:jc w:val="both"/>
        <w:rPr>
          <w:i/>
        </w:rPr>
      </w:pPr>
    </w:p>
    <w:p w:rsidR="00236F7E" w:rsidRDefault="00DC181F" w:rsidP="0018652D">
      <w:pPr>
        <w:jc w:val="both"/>
      </w:pPr>
      <w:r>
        <w:rPr>
          <w:noProof/>
        </w:rPr>
        <w:lastRenderedPageBreak/>
        <w:drawing>
          <wp:inline distT="0" distB="0" distL="0" distR="0">
            <wp:extent cx="3697098" cy="2772000"/>
            <wp:effectExtent l="19050" t="0" r="0" b="0"/>
            <wp:docPr id="5" name="Picture 3" descr="S:\sediment papers\IMG_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ediment papers\IMG_4142.JPG"/>
                    <pic:cNvPicPr>
                      <a:picLocks noChangeAspect="1" noChangeArrowheads="1"/>
                    </pic:cNvPicPr>
                  </pic:nvPicPr>
                  <pic:blipFill>
                    <a:blip r:embed="rId12" cstate="print"/>
                    <a:srcRect/>
                    <a:stretch>
                      <a:fillRect/>
                    </a:stretch>
                  </pic:blipFill>
                  <pic:spPr bwMode="auto">
                    <a:xfrm>
                      <a:off x="0" y="0"/>
                      <a:ext cx="3695990" cy="2771169"/>
                    </a:xfrm>
                    <a:prstGeom prst="rect">
                      <a:avLst/>
                    </a:prstGeom>
                    <a:noFill/>
                    <a:ln w="9525">
                      <a:noFill/>
                      <a:miter lim="800000"/>
                      <a:headEnd/>
                      <a:tailEnd/>
                    </a:ln>
                  </pic:spPr>
                </pic:pic>
              </a:graphicData>
            </a:graphic>
          </wp:inline>
        </w:drawing>
      </w:r>
    </w:p>
    <w:sectPr w:rsidR="00236F7E" w:rsidSect="000422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754DB2"/>
    <w:multiLevelType w:val="hybridMultilevel"/>
    <w:tmpl w:val="6206F608"/>
    <w:lvl w:ilvl="0" w:tplc="50F4FE16">
      <w:start w:val="16"/>
      <w:numFmt w:val="bullet"/>
      <w:lvlText w:val="-"/>
      <w:lvlJc w:val="left"/>
      <w:pPr>
        <w:ind w:left="720" w:hanging="360"/>
      </w:pPr>
      <w:rPr>
        <w:rFonts w:ascii="Calibri" w:eastAsiaTheme="minorHAnsi" w:hAnsi="Calibri" w:cstheme="minorBidi"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788B2D2A"/>
    <w:multiLevelType w:val="hybridMultilevel"/>
    <w:tmpl w:val="D47E666A"/>
    <w:lvl w:ilvl="0" w:tplc="BB9E30B2">
      <w:start w:val="16"/>
      <w:numFmt w:val="bullet"/>
      <w:lvlText w:val="-"/>
      <w:lvlJc w:val="left"/>
      <w:pPr>
        <w:ind w:left="720" w:hanging="360"/>
      </w:pPr>
      <w:rPr>
        <w:rFonts w:ascii="Calibri" w:eastAsiaTheme="minorHAnsi" w:hAnsi="Calibri"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E88"/>
    <w:rsid w:val="00001C99"/>
    <w:rsid w:val="00015B47"/>
    <w:rsid w:val="00016DCE"/>
    <w:rsid w:val="000305A6"/>
    <w:rsid w:val="00042233"/>
    <w:rsid w:val="00042F72"/>
    <w:rsid w:val="000441EA"/>
    <w:rsid w:val="00046F2C"/>
    <w:rsid w:val="00051060"/>
    <w:rsid w:val="00053A4B"/>
    <w:rsid w:val="000613CC"/>
    <w:rsid w:val="00065AF2"/>
    <w:rsid w:val="00072C6C"/>
    <w:rsid w:val="00076642"/>
    <w:rsid w:val="0007690C"/>
    <w:rsid w:val="00086EF8"/>
    <w:rsid w:val="000922B1"/>
    <w:rsid w:val="000A4D25"/>
    <w:rsid w:val="000A700A"/>
    <w:rsid w:val="000B69DD"/>
    <w:rsid w:val="000C5C94"/>
    <w:rsid w:val="000D16D0"/>
    <w:rsid w:val="000E02B1"/>
    <w:rsid w:val="000E207F"/>
    <w:rsid w:val="000E2DB7"/>
    <w:rsid w:val="000F4C7C"/>
    <w:rsid w:val="000F5FD8"/>
    <w:rsid w:val="000F7665"/>
    <w:rsid w:val="000F7B41"/>
    <w:rsid w:val="00116633"/>
    <w:rsid w:val="00121C3F"/>
    <w:rsid w:val="001312CA"/>
    <w:rsid w:val="00132595"/>
    <w:rsid w:val="00132E2D"/>
    <w:rsid w:val="00144A11"/>
    <w:rsid w:val="0014719A"/>
    <w:rsid w:val="00155771"/>
    <w:rsid w:val="001727A3"/>
    <w:rsid w:val="00181B80"/>
    <w:rsid w:val="00183308"/>
    <w:rsid w:val="001841F3"/>
    <w:rsid w:val="0018652D"/>
    <w:rsid w:val="001A0224"/>
    <w:rsid w:val="001A17ED"/>
    <w:rsid w:val="001B0D87"/>
    <w:rsid w:val="001B367D"/>
    <w:rsid w:val="001B5229"/>
    <w:rsid w:val="001B5FE8"/>
    <w:rsid w:val="001C7446"/>
    <w:rsid w:val="001C7ED1"/>
    <w:rsid w:val="001D6A45"/>
    <w:rsid w:val="001E37E8"/>
    <w:rsid w:val="001E5E35"/>
    <w:rsid w:val="001E6E70"/>
    <w:rsid w:val="001E72FA"/>
    <w:rsid w:val="001F313D"/>
    <w:rsid w:val="001F7B68"/>
    <w:rsid w:val="0021045A"/>
    <w:rsid w:val="002111D8"/>
    <w:rsid w:val="00217CC2"/>
    <w:rsid w:val="00220A8E"/>
    <w:rsid w:val="00236F7E"/>
    <w:rsid w:val="00242518"/>
    <w:rsid w:val="002448EF"/>
    <w:rsid w:val="002454F3"/>
    <w:rsid w:val="00251D2B"/>
    <w:rsid w:val="0025522A"/>
    <w:rsid w:val="00263C26"/>
    <w:rsid w:val="00271C9A"/>
    <w:rsid w:val="002816D1"/>
    <w:rsid w:val="00287294"/>
    <w:rsid w:val="00291135"/>
    <w:rsid w:val="00293118"/>
    <w:rsid w:val="00293551"/>
    <w:rsid w:val="00293F4F"/>
    <w:rsid w:val="00297070"/>
    <w:rsid w:val="002B4B99"/>
    <w:rsid w:val="002B5A7D"/>
    <w:rsid w:val="002B77A9"/>
    <w:rsid w:val="002D30E5"/>
    <w:rsid w:val="002D3CA1"/>
    <w:rsid w:val="002D712B"/>
    <w:rsid w:val="002E0A3F"/>
    <w:rsid w:val="002E3E22"/>
    <w:rsid w:val="002E3E37"/>
    <w:rsid w:val="002E6F09"/>
    <w:rsid w:val="002E7FFE"/>
    <w:rsid w:val="002F0808"/>
    <w:rsid w:val="00306432"/>
    <w:rsid w:val="00307612"/>
    <w:rsid w:val="00315A28"/>
    <w:rsid w:val="00317E67"/>
    <w:rsid w:val="00322849"/>
    <w:rsid w:val="003258BC"/>
    <w:rsid w:val="00364994"/>
    <w:rsid w:val="00381374"/>
    <w:rsid w:val="0038236E"/>
    <w:rsid w:val="00384712"/>
    <w:rsid w:val="00395F26"/>
    <w:rsid w:val="003A0A65"/>
    <w:rsid w:val="003A4EFC"/>
    <w:rsid w:val="003A65FD"/>
    <w:rsid w:val="003B1541"/>
    <w:rsid w:val="003C3838"/>
    <w:rsid w:val="003F1931"/>
    <w:rsid w:val="003F2CA8"/>
    <w:rsid w:val="003F7CED"/>
    <w:rsid w:val="004012DB"/>
    <w:rsid w:val="00401939"/>
    <w:rsid w:val="0040438B"/>
    <w:rsid w:val="00406908"/>
    <w:rsid w:val="00413B4B"/>
    <w:rsid w:val="00423AD8"/>
    <w:rsid w:val="004254FE"/>
    <w:rsid w:val="00434A2E"/>
    <w:rsid w:val="00435035"/>
    <w:rsid w:val="00435CB7"/>
    <w:rsid w:val="004376F3"/>
    <w:rsid w:val="00440362"/>
    <w:rsid w:val="00451B62"/>
    <w:rsid w:val="00453F4A"/>
    <w:rsid w:val="0046115D"/>
    <w:rsid w:val="00464F06"/>
    <w:rsid w:val="004653A3"/>
    <w:rsid w:val="00470811"/>
    <w:rsid w:val="00483829"/>
    <w:rsid w:val="00484B27"/>
    <w:rsid w:val="00485E33"/>
    <w:rsid w:val="00487F41"/>
    <w:rsid w:val="004B511D"/>
    <w:rsid w:val="004C79AD"/>
    <w:rsid w:val="004D4AF5"/>
    <w:rsid w:val="004E1425"/>
    <w:rsid w:val="004E60DF"/>
    <w:rsid w:val="00502ED3"/>
    <w:rsid w:val="005072B5"/>
    <w:rsid w:val="0051123C"/>
    <w:rsid w:val="0051735A"/>
    <w:rsid w:val="005236EA"/>
    <w:rsid w:val="005323A3"/>
    <w:rsid w:val="00532A53"/>
    <w:rsid w:val="00533887"/>
    <w:rsid w:val="005415DD"/>
    <w:rsid w:val="00545330"/>
    <w:rsid w:val="00547267"/>
    <w:rsid w:val="00556D46"/>
    <w:rsid w:val="00560B7B"/>
    <w:rsid w:val="00563A61"/>
    <w:rsid w:val="00565BE5"/>
    <w:rsid w:val="005745AE"/>
    <w:rsid w:val="00574B55"/>
    <w:rsid w:val="00575FE2"/>
    <w:rsid w:val="0057718D"/>
    <w:rsid w:val="005772F7"/>
    <w:rsid w:val="00586E05"/>
    <w:rsid w:val="005901F6"/>
    <w:rsid w:val="005A18F8"/>
    <w:rsid w:val="005A4B97"/>
    <w:rsid w:val="005B1E0A"/>
    <w:rsid w:val="005B5641"/>
    <w:rsid w:val="005C4693"/>
    <w:rsid w:val="005D75A3"/>
    <w:rsid w:val="005E0DB2"/>
    <w:rsid w:val="005E3ECB"/>
    <w:rsid w:val="005F1A76"/>
    <w:rsid w:val="00604919"/>
    <w:rsid w:val="00605AC8"/>
    <w:rsid w:val="00610A64"/>
    <w:rsid w:val="00612C15"/>
    <w:rsid w:val="0061337D"/>
    <w:rsid w:val="00622EB6"/>
    <w:rsid w:val="006372F4"/>
    <w:rsid w:val="00637D67"/>
    <w:rsid w:val="00642692"/>
    <w:rsid w:val="0065254F"/>
    <w:rsid w:val="006559A8"/>
    <w:rsid w:val="00665D70"/>
    <w:rsid w:val="00682B0D"/>
    <w:rsid w:val="00692A98"/>
    <w:rsid w:val="006A42C2"/>
    <w:rsid w:val="006B05A8"/>
    <w:rsid w:val="006C19CC"/>
    <w:rsid w:val="006C45AD"/>
    <w:rsid w:val="006C5BF5"/>
    <w:rsid w:val="006E0948"/>
    <w:rsid w:val="006E1A89"/>
    <w:rsid w:val="006E200B"/>
    <w:rsid w:val="006E581E"/>
    <w:rsid w:val="006E7F79"/>
    <w:rsid w:val="006F37CC"/>
    <w:rsid w:val="006F5221"/>
    <w:rsid w:val="00702D27"/>
    <w:rsid w:val="00703045"/>
    <w:rsid w:val="0071413B"/>
    <w:rsid w:val="007158D1"/>
    <w:rsid w:val="00720913"/>
    <w:rsid w:val="00721444"/>
    <w:rsid w:val="007244AB"/>
    <w:rsid w:val="00725413"/>
    <w:rsid w:val="00727F9E"/>
    <w:rsid w:val="007310F5"/>
    <w:rsid w:val="007363E9"/>
    <w:rsid w:val="0074462A"/>
    <w:rsid w:val="00750813"/>
    <w:rsid w:val="00752AA1"/>
    <w:rsid w:val="00754464"/>
    <w:rsid w:val="007647DC"/>
    <w:rsid w:val="00782096"/>
    <w:rsid w:val="00783E4B"/>
    <w:rsid w:val="007964CE"/>
    <w:rsid w:val="007B0E3C"/>
    <w:rsid w:val="007B15FD"/>
    <w:rsid w:val="007B6DCD"/>
    <w:rsid w:val="007C511B"/>
    <w:rsid w:val="007D0C3F"/>
    <w:rsid w:val="007E6B34"/>
    <w:rsid w:val="007F701A"/>
    <w:rsid w:val="008026F0"/>
    <w:rsid w:val="008048D1"/>
    <w:rsid w:val="00807A00"/>
    <w:rsid w:val="0081026E"/>
    <w:rsid w:val="008169DC"/>
    <w:rsid w:val="00817F88"/>
    <w:rsid w:val="00821543"/>
    <w:rsid w:val="00835478"/>
    <w:rsid w:val="00857BDE"/>
    <w:rsid w:val="00866E25"/>
    <w:rsid w:val="00872875"/>
    <w:rsid w:val="008731E7"/>
    <w:rsid w:val="00882BD9"/>
    <w:rsid w:val="008940D6"/>
    <w:rsid w:val="008A1BF7"/>
    <w:rsid w:val="008A340C"/>
    <w:rsid w:val="008B06F4"/>
    <w:rsid w:val="008B213F"/>
    <w:rsid w:val="008C2921"/>
    <w:rsid w:val="008C4A96"/>
    <w:rsid w:val="008D0C22"/>
    <w:rsid w:val="008D1BAD"/>
    <w:rsid w:val="008E175E"/>
    <w:rsid w:val="008E4B86"/>
    <w:rsid w:val="008E4EB0"/>
    <w:rsid w:val="008F2264"/>
    <w:rsid w:val="00903A76"/>
    <w:rsid w:val="00911CEF"/>
    <w:rsid w:val="00913E8B"/>
    <w:rsid w:val="00916AB8"/>
    <w:rsid w:val="00926320"/>
    <w:rsid w:val="00940BC1"/>
    <w:rsid w:val="00953717"/>
    <w:rsid w:val="009637D2"/>
    <w:rsid w:val="009766F4"/>
    <w:rsid w:val="009825E8"/>
    <w:rsid w:val="0098571B"/>
    <w:rsid w:val="009A53F6"/>
    <w:rsid w:val="009A56DC"/>
    <w:rsid w:val="009B4CA9"/>
    <w:rsid w:val="009B6E01"/>
    <w:rsid w:val="009B7DE8"/>
    <w:rsid w:val="009C2D9A"/>
    <w:rsid w:val="009E0A29"/>
    <w:rsid w:val="009E5EC4"/>
    <w:rsid w:val="009F2E89"/>
    <w:rsid w:val="00A030FF"/>
    <w:rsid w:val="00A11279"/>
    <w:rsid w:val="00A15E37"/>
    <w:rsid w:val="00A20F02"/>
    <w:rsid w:val="00A264E6"/>
    <w:rsid w:val="00A30273"/>
    <w:rsid w:val="00A61A7A"/>
    <w:rsid w:val="00A635C2"/>
    <w:rsid w:val="00A87C99"/>
    <w:rsid w:val="00A9446D"/>
    <w:rsid w:val="00AA2AC8"/>
    <w:rsid w:val="00AA3BDA"/>
    <w:rsid w:val="00AD0ACB"/>
    <w:rsid w:val="00AE0724"/>
    <w:rsid w:val="00AE1B7D"/>
    <w:rsid w:val="00AF42DF"/>
    <w:rsid w:val="00B05817"/>
    <w:rsid w:val="00B07216"/>
    <w:rsid w:val="00B138B1"/>
    <w:rsid w:val="00B148C7"/>
    <w:rsid w:val="00B15EC0"/>
    <w:rsid w:val="00B23E60"/>
    <w:rsid w:val="00B2695C"/>
    <w:rsid w:val="00B3058A"/>
    <w:rsid w:val="00B36E10"/>
    <w:rsid w:val="00B47532"/>
    <w:rsid w:val="00B5781A"/>
    <w:rsid w:val="00B62085"/>
    <w:rsid w:val="00B70A92"/>
    <w:rsid w:val="00B95D49"/>
    <w:rsid w:val="00BA738F"/>
    <w:rsid w:val="00BC6F9C"/>
    <w:rsid w:val="00BD0057"/>
    <w:rsid w:val="00BE6A31"/>
    <w:rsid w:val="00BF6A04"/>
    <w:rsid w:val="00C03AEC"/>
    <w:rsid w:val="00C10ACF"/>
    <w:rsid w:val="00C3135E"/>
    <w:rsid w:val="00C3662B"/>
    <w:rsid w:val="00C5231B"/>
    <w:rsid w:val="00C542EE"/>
    <w:rsid w:val="00C61C9F"/>
    <w:rsid w:val="00C62350"/>
    <w:rsid w:val="00C86F20"/>
    <w:rsid w:val="00C90659"/>
    <w:rsid w:val="00C939D5"/>
    <w:rsid w:val="00C974E3"/>
    <w:rsid w:val="00CA1000"/>
    <w:rsid w:val="00CA2E11"/>
    <w:rsid w:val="00CC21D5"/>
    <w:rsid w:val="00CD3B84"/>
    <w:rsid w:val="00CE1FBD"/>
    <w:rsid w:val="00CF20D5"/>
    <w:rsid w:val="00CF2C22"/>
    <w:rsid w:val="00D0073B"/>
    <w:rsid w:val="00D21AF6"/>
    <w:rsid w:val="00D423BF"/>
    <w:rsid w:val="00D429BF"/>
    <w:rsid w:val="00D441BC"/>
    <w:rsid w:val="00D55725"/>
    <w:rsid w:val="00D62BCF"/>
    <w:rsid w:val="00D87D14"/>
    <w:rsid w:val="00D95CF1"/>
    <w:rsid w:val="00DA6980"/>
    <w:rsid w:val="00DC0CF3"/>
    <w:rsid w:val="00DC181F"/>
    <w:rsid w:val="00DC2499"/>
    <w:rsid w:val="00DC690D"/>
    <w:rsid w:val="00DC6CB7"/>
    <w:rsid w:val="00DD4F37"/>
    <w:rsid w:val="00DD547B"/>
    <w:rsid w:val="00DE00B3"/>
    <w:rsid w:val="00DE38D7"/>
    <w:rsid w:val="00DE509D"/>
    <w:rsid w:val="00DF0961"/>
    <w:rsid w:val="00DF1D4F"/>
    <w:rsid w:val="00DF36D0"/>
    <w:rsid w:val="00E2162E"/>
    <w:rsid w:val="00E23F7E"/>
    <w:rsid w:val="00E30DF4"/>
    <w:rsid w:val="00E345B8"/>
    <w:rsid w:val="00E35B10"/>
    <w:rsid w:val="00E557A7"/>
    <w:rsid w:val="00E6654F"/>
    <w:rsid w:val="00E77692"/>
    <w:rsid w:val="00E77B84"/>
    <w:rsid w:val="00E91F81"/>
    <w:rsid w:val="00E96185"/>
    <w:rsid w:val="00EA196A"/>
    <w:rsid w:val="00EA45BD"/>
    <w:rsid w:val="00EB4CA4"/>
    <w:rsid w:val="00EC399D"/>
    <w:rsid w:val="00EC3CB4"/>
    <w:rsid w:val="00EC6151"/>
    <w:rsid w:val="00ED0BB0"/>
    <w:rsid w:val="00EF1081"/>
    <w:rsid w:val="00EF4712"/>
    <w:rsid w:val="00EF4D06"/>
    <w:rsid w:val="00F03B88"/>
    <w:rsid w:val="00F04EE0"/>
    <w:rsid w:val="00F22916"/>
    <w:rsid w:val="00F23AB8"/>
    <w:rsid w:val="00F27D1B"/>
    <w:rsid w:val="00F33E1C"/>
    <w:rsid w:val="00F43040"/>
    <w:rsid w:val="00F4709A"/>
    <w:rsid w:val="00F50E88"/>
    <w:rsid w:val="00F53466"/>
    <w:rsid w:val="00F63C25"/>
    <w:rsid w:val="00F63D51"/>
    <w:rsid w:val="00F8021D"/>
    <w:rsid w:val="00F82391"/>
    <w:rsid w:val="00F856A9"/>
    <w:rsid w:val="00F87B51"/>
    <w:rsid w:val="00F96F75"/>
    <w:rsid w:val="00F97B89"/>
    <w:rsid w:val="00FA15F2"/>
    <w:rsid w:val="00FA35B2"/>
    <w:rsid w:val="00FA4AB7"/>
    <w:rsid w:val="00FB2601"/>
    <w:rsid w:val="00FC16B2"/>
    <w:rsid w:val="00FC61CB"/>
    <w:rsid w:val="00FD14DC"/>
    <w:rsid w:val="00FD59DC"/>
    <w:rsid w:val="00FF01A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E88"/>
    <w:pPr>
      <w:spacing w:after="0" w:line="240" w:lineRule="auto"/>
    </w:pPr>
    <w:rPr>
      <w:rFonts w:ascii="Times New Roman" w:hAnsi="Times New Roman" w:cs="Times New Roman"/>
      <w:sz w:val="24"/>
      <w:szCs w:val="24"/>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50E88"/>
    <w:rPr>
      <w:color w:val="0000FF"/>
      <w:u w:val="single"/>
    </w:rPr>
  </w:style>
  <w:style w:type="paragraph" w:customStyle="1" w:styleId="default">
    <w:name w:val="default"/>
    <w:basedOn w:val="Normal"/>
    <w:uiPriority w:val="99"/>
    <w:rsid w:val="00F50E88"/>
    <w:pPr>
      <w:spacing w:before="100" w:beforeAutospacing="1" w:after="100" w:afterAutospacing="1"/>
    </w:pPr>
  </w:style>
  <w:style w:type="paragraph" w:styleId="BalloonText">
    <w:name w:val="Balloon Text"/>
    <w:basedOn w:val="Normal"/>
    <w:link w:val="BalloonTextChar"/>
    <w:uiPriority w:val="99"/>
    <w:semiHidden/>
    <w:unhideWhenUsed/>
    <w:rsid w:val="00F50E88"/>
    <w:rPr>
      <w:rFonts w:ascii="Tahoma" w:hAnsi="Tahoma" w:cs="Tahoma"/>
      <w:sz w:val="16"/>
      <w:szCs w:val="16"/>
    </w:rPr>
  </w:style>
  <w:style w:type="character" w:customStyle="1" w:styleId="BalloonTextChar">
    <w:name w:val="Balloon Text Char"/>
    <w:basedOn w:val="DefaultParagraphFont"/>
    <w:link w:val="BalloonText"/>
    <w:uiPriority w:val="99"/>
    <w:semiHidden/>
    <w:rsid w:val="00F50E88"/>
    <w:rPr>
      <w:rFonts w:ascii="Tahoma" w:hAnsi="Tahoma" w:cs="Tahoma"/>
      <w:sz w:val="16"/>
      <w:szCs w:val="16"/>
      <w:lang w:eastAsia="en-NZ"/>
    </w:rPr>
  </w:style>
  <w:style w:type="paragraph" w:customStyle="1" w:styleId="EndNoteBibliographyTitle">
    <w:name w:val="EndNote Bibliography Title"/>
    <w:basedOn w:val="Normal"/>
    <w:link w:val="EndNoteBibliographyTitleChar"/>
    <w:rsid w:val="00AA3BDA"/>
    <w:pPr>
      <w:spacing w:line="276" w:lineRule="auto"/>
      <w:jc w:val="center"/>
    </w:pPr>
    <w:rPr>
      <w:rFonts w:ascii="Calibri" w:hAnsi="Calibri" w:cstheme="minorBidi"/>
      <w:noProof/>
      <w:sz w:val="22"/>
      <w:szCs w:val="22"/>
      <w:lang w:val="en-US" w:eastAsia="en-US"/>
    </w:rPr>
  </w:style>
  <w:style w:type="character" w:customStyle="1" w:styleId="EndNoteBibliographyTitleChar">
    <w:name w:val="EndNote Bibliography Title Char"/>
    <w:basedOn w:val="DefaultParagraphFont"/>
    <w:link w:val="EndNoteBibliographyTitle"/>
    <w:rsid w:val="00AA3BDA"/>
    <w:rPr>
      <w:rFonts w:ascii="Calibri" w:hAnsi="Calibri"/>
      <w:noProof/>
      <w:lang w:val="en-US"/>
    </w:rPr>
  </w:style>
  <w:style w:type="paragraph" w:customStyle="1" w:styleId="EndNoteBibliography">
    <w:name w:val="EndNote Bibliography"/>
    <w:basedOn w:val="Normal"/>
    <w:link w:val="EndNoteBibliographyChar"/>
    <w:rsid w:val="00AA3BDA"/>
    <w:pPr>
      <w:spacing w:after="200"/>
    </w:pPr>
    <w:rPr>
      <w:rFonts w:ascii="Calibri" w:hAnsi="Calibri" w:cstheme="minorBidi"/>
      <w:noProof/>
      <w:sz w:val="22"/>
      <w:szCs w:val="22"/>
      <w:lang w:val="en-US" w:eastAsia="en-US"/>
    </w:rPr>
  </w:style>
  <w:style w:type="character" w:customStyle="1" w:styleId="EndNoteBibliographyChar">
    <w:name w:val="EndNote Bibliography Char"/>
    <w:basedOn w:val="DefaultParagraphFont"/>
    <w:link w:val="EndNoteBibliography"/>
    <w:rsid w:val="00AA3BDA"/>
    <w:rPr>
      <w:rFonts w:ascii="Calibri" w:hAnsi="Calibri"/>
      <w:noProof/>
      <w:lang w:val="en-US"/>
    </w:rPr>
  </w:style>
  <w:style w:type="paragraph" w:customStyle="1" w:styleId="Default0">
    <w:name w:val="Default"/>
    <w:rsid w:val="00DC690D"/>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484B27"/>
    <w:pPr>
      <w:ind w:left="720"/>
      <w:contextualSpacing/>
    </w:pPr>
  </w:style>
  <w:style w:type="character" w:styleId="CommentReference">
    <w:name w:val="annotation reference"/>
    <w:basedOn w:val="DefaultParagraphFont"/>
    <w:uiPriority w:val="99"/>
    <w:semiHidden/>
    <w:unhideWhenUsed/>
    <w:rsid w:val="00EF4712"/>
    <w:rPr>
      <w:sz w:val="16"/>
      <w:szCs w:val="16"/>
    </w:rPr>
  </w:style>
  <w:style w:type="paragraph" w:styleId="CommentText">
    <w:name w:val="annotation text"/>
    <w:basedOn w:val="Normal"/>
    <w:link w:val="CommentTextChar"/>
    <w:uiPriority w:val="99"/>
    <w:semiHidden/>
    <w:unhideWhenUsed/>
    <w:rsid w:val="00EF4712"/>
    <w:rPr>
      <w:sz w:val="20"/>
      <w:szCs w:val="20"/>
    </w:rPr>
  </w:style>
  <w:style w:type="character" w:customStyle="1" w:styleId="CommentTextChar">
    <w:name w:val="Comment Text Char"/>
    <w:basedOn w:val="DefaultParagraphFont"/>
    <w:link w:val="CommentText"/>
    <w:uiPriority w:val="99"/>
    <w:semiHidden/>
    <w:rsid w:val="00EF4712"/>
    <w:rPr>
      <w:rFonts w:ascii="Times New Roman" w:hAnsi="Times New Roman" w:cs="Times New Roman"/>
      <w:sz w:val="20"/>
      <w:szCs w:val="20"/>
      <w:lang w:eastAsia="en-NZ"/>
    </w:rPr>
  </w:style>
  <w:style w:type="paragraph" w:styleId="CommentSubject">
    <w:name w:val="annotation subject"/>
    <w:basedOn w:val="CommentText"/>
    <w:next w:val="CommentText"/>
    <w:link w:val="CommentSubjectChar"/>
    <w:uiPriority w:val="99"/>
    <w:semiHidden/>
    <w:unhideWhenUsed/>
    <w:rsid w:val="00EF4712"/>
    <w:rPr>
      <w:b/>
      <w:bCs/>
    </w:rPr>
  </w:style>
  <w:style w:type="character" w:customStyle="1" w:styleId="CommentSubjectChar">
    <w:name w:val="Comment Subject Char"/>
    <w:basedOn w:val="CommentTextChar"/>
    <w:link w:val="CommentSubject"/>
    <w:uiPriority w:val="99"/>
    <w:semiHidden/>
    <w:rsid w:val="00EF4712"/>
    <w:rPr>
      <w:rFonts w:ascii="Times New Roman" w:hAnsi="Times New Roman" w:cs="Times New Roman"/>
      <w:b/>
      <w:bCs/>
      <w:sz w:val="20"/>
      <w:szCs w:val="20"/>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E88"/>
    <w:pPr>
      <w:spacing w:after="0" w:line="240" w:lineRule="auto"/>
    </w:pPr>
    <w:rPr>
      <w:rFonts w:ascii="Times New Roman" w:hAnsi="Times New Roman" w:cs="Times New Roman"/>
      <w:sz w:val="24"/>
      <w:szCs w:val="24"/>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50E88"/>
    <w:rPr>
      <w:color w:val="0000FF"/>
      <w:u w:val="single"/>
    </w:rPr>
  </w:style>
  <w:style w:type="paragraph" w:customStyle="1" w:styleId="default">
    <w:name w:val="default"/>
    <w:basedOn w:val="Normal"/>
    <w:uiPriority w:val="99"/>
    <w:rsid w:val="00F50E88"/>
    <w:pPr>
      <w:spacing w:before="100" w:beforeAutospacing="1" w:after="100" w:afterAutospacing="1"/>
    </w:pPr>
  </w:style>
  <w:style w:type="paragraph" w:styleId="BalloonText">
    <w:name w:val="Balloon Text"/>
    <w:basedOn w:val="Normal"/>
    <w:link w:val="BalloonTextChar"/>
    <w:uiPriority w:val="99"/>
    <w:semiHidden/>
    <w:unhideWhenUsed/>
    <w:rsid w:val="00F50E88"/>
    <w:rPr>
      <w:rFonts w:ascii="Tahoma" w:hAnsi="Tahoma" w:cs="Tahoma"/>
      <w:sz w:val="16"/>
      <w:szCs w:val="16"/>
    </w:rPr>
  </w:style>
  <w:style w:type="character" w:customStyle="1" w:styleId="BalloonTextChar">
    <w:name w:val="Balloon Text Char"/>
    <w:basedOn w:val="DefaultParagraphFont"/>
    <w:link w:val="BalloonText"/>
    <w:uiPriority w:val="99"/>
    <w:semiHidden/>
    <w:rsid w:val="00F50E88"/>
    <w:rPr>
      <w:rFonts w:ascii="Tahoma" w:hAnsi="Tahoma" w:cs="Tahoma"/>
      <w:sz w:val="16"/>
      <w:szCs w:val="16"/>
      <w:lang w:eastAsia="en-NZ"/>
    </w:rPr>
  </w:style>
  <w:style w:type="paragraph" w:customStyle="1" w:styleId="EndNoteBibliographyTitle">
    <w:name w:val="EndNote Bibliography Title"/>
    <w:basedOn w:val="Normal"/>
    <w:link w:val="EndNoteBibliographyTitleChar"/>
    <w:rsid w:val="00AA3BDA"/>
    <w:pPr>
      <w:spacing w:line="276" w:lineRule="auto"/>
      <w:jc w:val="center"/>
    </w:pPr>
    <w:rPr>
      <w:rFonts w:ascii="Calibri" w:hAnsi="Calibri" w:cstheme="minorBidi"/>
      <w:noProof/>
      <w:sz w:val="22"/>
      <w:szCs w:val="22"/>
      <w:lang w:val="en-US" w:eastAsia="en-US"/>
    </w:rPr>
  </w:style>
  <w:style w:type="character" w:customStyle="1" w:styleId="EndNoteBibliographyTitleChar">
    <w:name w:val="EndNote Bibliography Title Char"/>
    <w:basedOn w:val="DefaultParagraphFont"/>
    <w:link w:val="EndNoteBibliographyTitle"/>
    <w:rsid w:val="00AA3BDA"/>
    <w:rPr>
      <w:rFonts w:ascii="Calibri" w:hAnsi="Calibri"/>
      <w:noProof/>
      <w:lang w:val="en-US"/>
    </w:rPr>
  </w:style>
  <w:style w:type="paragraph" w:customStyle="1" w:styleId="EndNoteBibliography">
    <w:name w:val="EndNote Bibliography"/>
    <w:basedOn w:val="Normal"/>
    <w:link w:val="EndNoteBibliographyChar"/>
    <w:rsid w:val="00AA3BDA"/>
    <w:pPr>
      <w:spacing w:after="200"/>
    </w:pPr>
    <w:rPr>
      <w:rFonts w:ascii="Calibri" w:hAnsi="Calibri" w:cstheme="minorBidi"/>
      <w:noProof/>
      <w:sz w:val="22"/>
      <w:szCs w:val="22"/>
      <w:lang w:val="en-US" w:eastAsia="en-US"/>
    </w:rPr>
  </w:style>
  <w:style w:type="character" w:customStyle="1" w:styleId="EndNoteBibliographyChar">
    <w:name w:val="EndNote Bibliography Char"/>
    <w:basedOn w:val="DefaultParagraphFont"/>
    <w:link w:val="EndNoteBibliography"/>
    <w:rsid w:val="00AA3BDA"/>
    <w:rPr>
      <w:rFonts w:ascii="Calibri" w:hAnsi="Calibri"/>
      <w:noProof/>
      <w:lang w:val="en-US"/>
    </w:rPr>
  </w:style>
  <w:style w:type="paragraph" w:customStyle="1" w:styleId="Default0">
    <w:name w:val="Default"/>
    <w:rsid w:val="00DC690D"/>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484B27"/>
    <w:pPr>
      <w:ind w:left="720"/>
      <w:contextualSpacing/>
    </w:pPr>
  </w:style>
  <w:style w:type="character" w:styleId="CommentReference">
    <w:name w:val="annotation reference"/>
    <w:basedOn w:val="DefaultParagraphFont"/>
    <w:uiPriority w:val="99"/>
    <w:semiHidden/>
    <w:unhideWhenUsed/>
    <w:rsid w:val="00EF4712"/>
    <w:rPr>
      <w:sz w:val="16"/>
      <w:szCs w:val="16"/>
    </w:rPr>
  </w:style>
  <w:style w:type="paragraph" w:styleId="CommentText">
    <w:name w:val="annotation text"/>
    <w:basedOn w:val="Normal"/>
    <w:link w:val="CommentTextChar"/>
    <w:uiPriority w:val="99"/>
    <w:semiHidden/>
    <w:unhideWhenUsed/>
    <w:rsid w:val="00EF4712"/>
    <w:rPr>
      <w:sz w:val="20"/>
      <w:szCs w:val="20"/>
    </w:rPr>
  </w:style>
  <w:style w:type="character" w:customStyle="1" w:styleId="CommentTextChar">
    <w:name w:val="Comment Text Char"/>
    <w:basedOn w:val="DefaultParagraphFont"/>
    <w:link w:val="CommentText"/>
    <w:uiPriority w:val="99"/>
    <w:semiHidden/>
    <w:rsid w:val="00EF4712"/>
    <w:rPr>
      <w:rFonts w:ascii="Times New Roman" w:hAnsi="Times New Roman" w:cs="Times New Roman"/>
      <w:sz w:val="20"/>
      <w:szCs w:val="20"/>
      <w:lang w:eastAsia="en-NZ"/>
    </w:rPr>
  </w:style>
  <w:style w:type="paragraph" w:styleId="CommentSubject">
    <w:name w:val="annotation subject"/>
    <w:basedOn w:val="CommentText"/>
    <w:next w:val="CommentText"/>
    <w:link w:val="CommentSubjectChar"/>
    <w:uiPriority w:val="99"/>
    <w:semiHidden/>
    <w:unhideWhenUsed/>
    <w:rsid w:val="00EF4712"/>
    <w:rPr>
      <w:b/>
      <w:bCs/>
    </w:rPr>
  </w:style>
  <w:style w:type="character" w:customStyle="1" w:styleId="CommentSubjectChar">
    <w:name w:val="Comment Subject Char"/>
    <w:basedOn w:val="CommentTextChar"/>
    <w:link w:val="CommentSubject"/>
    <w:uiPriority w:val="99"/>
    <w:semiHidden/>
    <w:rsid w:val="00EF4712"/>
    <w:rPr>
      <w:rFonts w:ascii="Times New Roman" w:hAnsi="Times New Roman" w:cs="Times New Roman"/>
      <w:b/>
      <w:bCs/>
      <w:sz w:val="20"/>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38244">
      <w:bodyDiv w:val="1"/>
      <w:marLeft w:val="0"/>
      <w:marRight w:val="0"/>
      <w:marTop w:val="0"/>
      <w:marBottom w:val="0"/>
      <w:divBdr>
        <w:top w:val="none" w:sz="0" w:space="0" w:color="auto"/>
        <w:left w:val="none" w:sz="0" w:space="0" w:color="auto"/>
        <w:bottom w:val="none" w:sz="0" w:space="0" w:color="auto"/>
        <w:right w:val="none" w:sz="0" w:space="0" w:color="auto"/>
      </w:divBdr>
    </w:div>
    <w:div w:id="46614514">
      <w:bodyDiv w:val="1"/>
      <w:marLeft w:val="0"/>
      <w:marRight w:val="0"/>
      <w:marTop w:val="0"/>
      <w:marBottom w:val="0"/>
      <w:divBdr>
        <w:top w:val="none" w:sz="0" w:space="0" w:color="auto"/>
        <w:left w:val="none" w:sz="0" w:space="0" w:color="auto"/>
        <w:bottom w:val="none" w:sz="0" w:space="0" w:color="auto"/>
        <w:right w:val="none" w:sz="0" w:space="0" w:color="auto"/>
      </w:divBdr>
    </w:div>
    <w:div w:id="183787038">
      <w:bodyDiv w:val="1"/>
      <w:marLeft w:val="0"/>
      <w:marRight w:val="0"/>
      <w:marTop w:val="0"/>
      <w:marBottom w:val="0"/>
      <w:divBdr>
        <w:top w:val="none" w:sz="0" w:space="0" w:color="auto"/>
        <w:left w:val="none" w:sz="0" w:space="0" w:color="auto"/>
        <w:bottom w:val="none" w:sz="0" w:space="0" w:color="auto"/>
        <w:right w:val="none" w:sz="0" w:space="0" w:color="auto"/>
      </w:divBdr>
    </w:div>
    <w:div w:id="113556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9969C9-0916-4A25-927C-7238373E9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1640</Words>
  <Characters>9351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MorganTrotter</dc:creator>
  <cp:lastModifiedBy>Richard Cosgrove</cp:lastModifiedBy>
  <cp:revision>2</cp:revision>
  <dcterms:created xsi:type="dcterms:W3CDTF">2017-05-21T23:42:00Z</dcterms:created>
  <dcterms:modified xsi:type="dcterms:W3CDTF">2017-05-21T23:42:00Z</dcterms:modified>
</cp:coreProperties>
</file>